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1E4D26" w14:textId="77777777" w:rsidR="00851DF8" w:rsidRDefault="00851DF8">
      <w:pPr>
        <w:jc w:val="center"/>
        <w:rPr>
          <w:b/>
          <w:sz w:val="40"/>
          <w:szCs w:val="40"/>
          <w:u w:val="single"/>
        </w:rPr>
      </w:pPr>
    </w:p>
    <w:p w14:paraId="40828432" w14:textId="79AD56F8" w:rsidR="00E72D42" w:rsidRDefault="0042048B">
      <w:pPr>
        <w:jc w:val="center"/>
        <w:rPr>
          <w:b/>
          <w:sz w:val="40"/>
          <w:szCs w:val="40"/>
          <w:u w:val="single"/>
        </w:rPr>
      </w:pPr>
      <w:r>
        <w:rPr>
          <w:b/>
          <w:sz w:val="40"/>
          <w:szCs w:val="40"/>
          <w:u w:val="single"/>
        </w:rPr>
        <w:t xml:space="preserve">PV Réunion AP </w:t>
      </w:r>
      <w:r w:rsidR="00C66AE5">
        <w:rPr>
          <w:b/>
          <w:sz w:val="40"/>
          <w:szCs w:val="40"/>
          <w:u w:val="single"/>
        </w:rPr>
        <w:t>5 février</w:t>
      </w:r>
      <w:r>
        <w:rPr>
          <w:b/>
          <w:sz w:val="40"/>
          <w:szCs w:val="40"/>
          <w:u w:val="single"/>
        </w:rPr>
        <w:t xml:space="preserve"> 201</w:t>
      </w:r>
      <w:r w:rsidR="00102D43">
        <w:rPr>
          <w:b/>
          <w:sz w:val="40"/>
          <w:szCs w:val="40"/>
          <w:u w:val="single"/>
        </w:rPr>
        <w:t>9</w:t>
      </w:r>
    </w:p>
    <w:p w14:paraId="72B10814" w14:textId="77777777" w:rsidR="00E72D42" w:rsidRDefault="00E72D42">
      <w:pPr>
        <w:rPr>
          <w:rFonts w:cs="Arial"/>
          <w:sz w:val="18"/>
          <w:u w:val="single"/>
        </w:rPr>
      </w:pPr>
      <w:bookmarkStart w:id="0" w:name="_GoBack"/>
      <w:bookmarkEnd w:id="0"/>
    </w:p>
    <w:p w14:paraId="55BA8EF1" w14:textId="62AC65FF" w:rsidR="00C66AE5" w:rsidRDefault="00C66AE5" w:rsidP="00C66AE5">
      <w:pPr>
        <w:rPr>
          <w:sz w:val="18"/>
          <w:szCs w:val="18"/>
        </w:rPr>
      </w:pPr>
      <w:r>
        <w:rPr>
          <w:sz w:val="18"/>
          <w:szCs w:val="18"/>
        </w:rPr>
        <w:t xml:space="preserve">Présents : Thierry </w:t>
      </w:r>
      <w:proofErr w:type="spellStart"/>
      <w:r>
        <w:rPr>
          <w:sz w:val="18"/>
          <w:szCs w:val="18"/>
        </w:rPr>
        <w:t>Tanghe</w:t>
      </w:r>
      <w:proofErr w:type="spellEnd"/>
      <w:r>
        <w:rPr>
          <w:sz w:val="18"/>
          <w:szCs w:val="18"/>
        </w:rPr>
        <w:t xml:space="preserve">, </w:t>
      </w:r>
      <w:proofErr w:type="spellStart"/>
      <w:r>
        <w:rPr>
          <w:sz w:val="18"/>
          <w:szCs w:val="18"/>
        </w:rPr>
        <w:t>Yousra</w:t>
      </w:r>
      <w:proofErr w:type="spellEnd"/>
      <w:r>
        <w:rPr>
          <w:sz w:val="18"/>
          <w:szCs w:val="18"/>
        </w:rPr>
        <w:t xml:space="preserve"> </w:t>
      </w:r>
      <w:proofErr w:type="spellStart"/>
      <w:r>
        <w:rPr>
          <w:sz w:val="18"/>
          <w:szCs w:val="18"/>
        </w:rPr>
        <w:t>Maghouz</w:t>
      </w:r>
      <w:proofErr w:type="spellEnd"/>
      <w:r>
        <w:rPr>
          <w:sz w:val="18"/>
          <w:szCs w:val="18"/>
        </w:rPr>
        <w:t xml:space="preserve">, Maria Da Silva, Nathalie </w:t>
      </w:r>
      <w:proofErr w:type="spellStart"/>
      <w:r>
        <w:rPr>
          <w:sz w:val="18"/>
          <w:szCs w:val="18"/>
        </w:rPr>
        <w:t>Ronsse</w:t>
      </w:r>
      <w:proofErr w:type="spellEnd"/>
      <w:r>
        <w:rPr>
          <w:sz w:val="18"/>
          <w:szCs w:val="18"/>
        </w:rPr>
        <w:t xml:space="preserve">, Sébastien </w:t>
      </w:r>
      <w:proofErr w:type="spellStart"/>
      <w:r>
        <w:rPr>
          <w:sz w:val="18"/>
          <w:szCs w:val="18"/>
        </w:rPr>
        <w:t>Decamp</w:t>
      </w:r>
      <w:proofErr w:type="spellEnd"/>
      <w:r>
        <w:rPr>
          <w:sz w:val="18"/>
          <w:szCs w:val="18"/>
        </w:rPr>
        <w:t xml:space="preserve">, </w:t>
      </w:r>
      <w:r w:rsidR="00371218">
        <w:rPr>
          <w:sz w:val="18"/>
          <w:szCs w:val="18"/>
        </w:rPr>
        <w:br/>
      </w:r>
      <w:r>
        <w:rPr>
          <w:sz w:val="18"/>
          <w:szCs w:val="18"/>
        </w:rPr>
        <w:t xml:space="preserve">Amandine </w:t>
      </w:r>
      <w:proofErr w:type="gramStart"/>
      <w:r>
        <w:rPr>
          <w:sz w:val="18"/>
          <w:szCs w:val="18"/>
        </w:rPr>
        <w:t>de le</w:t>
      </w:r>
      <w:proofErr w:type="gramEnd"/>
      <w:r>
        <w:rPr>
          <w:sz w:val="18"/>
          <w:szCs w:val="18"/>
        </w:rPr>
        <w:t xml:space="preserve"> Court, Natalie Herr.</w:t>
      </w:r>
    </w:p>
    <w:p w14:paraId="710A9B8C" w14:textId="77777777" w:rsidR="00C66AE5" w:rsidRDefault="00C66AE5" w:rsidP="00C66AE5">
      <w:pPr>
        <w:rPr>
          <w:sz w:val="18"/>
          <w:szCs w:val="18"/>
        </w:rPr>
      </w:pPr>
      <w:r w:rsidRPr="00C66AE5">
        <w:rPr>
          <w:sz w:val="18"/>
          <w:szCs w:val="18"/>
          <w:u w:val="single"/>
        </w:rPr>
        <w:t>Animation de la réunion</w:t>
      </w:r>
      <w:r>
        <w:rPr>
          <w:sz w:val="18"/>
          <w:szCs w:val="18"/>
        </w:rPr>
        <w:t xml:space="preserve"> : Natalie H. </w:t>
      </w:r>
    </w:p>
    <w:p w14:paraId="64215F36" w14:textId="3EFE4E8F" w:rsidR="00682205" w:rsidRDefault="00C66AE5" w:rsidP="00C66AE5">
      <w:pPr>
        <w:rPr>
          <w:sz w:val="18"/>
        </w:rPr>
      </w:pPr>
      <w:r w:rsidRPr="00C66AE5">
        <w:rPr>
          <w:sz w:val="18"/>
          <w:szCs w:val="18"/>
          <w:u w:val="single"/>
        </w:rPr>
        <w:t xml:space="preserve">Rédaction </w:t>
      </w:r>
      <w:proofErr w:type="spellStart"/>
      <w:r w:rsidRPr="00C66AE5">
        <w:rPr>
          <w:sz w:val="18"/>
          <w:szCs w:val="18"/>
          <w:u w:val="single"/>
        </w:rPr>
        <w:t>pv</w:t>
      </w:r>
      <w:proofErr w:type="spellEnd"/>
      <w:r>
        <w:rPr>
          <w:sz w:val="18"/>
          <w:szCs w:val="18"/>
        </w:rPr>
        <w:t> : Natalie H.</w:t>
      </w:r>
    </w:p>
    <w:sdt>
      <w:sdtPr>
        <w:rPr>
          <w:rFonts w:ascii="Arial" w:eastAsia="SimSun" w:hAnsi="Arial" w:cs="Mangal"/>
          <w:color w:val="auto"/>
          <w:kern w:val="1"/>
          <w:sz w:val="20"/>
          <w:szCs w:val="24"/>
          <w:lang w:val="fr-FR" w:eastAsia="hi-IN" w:bidi="hi-IN"/>
        </w:rPr>
        <w:id w:val="1638915144"/>
        <w:docPartObj>
          <w:docPartGallery w:val="Table of Contents"/>
          <w:docPartUnique/>
        </w:docPartObj>
      </w:sdtPr>
      <w:sdtEndPr>
        <w:rPr>
          <w:b/>
          <w:bCs/>
          <w:sz w:val="14"/>
          <w:szCs w:val="14"/>
        </w:rPr>
      </w:sdtEndPr>
      <w:sdtContent>
        <w:p w14:paraId="6F4E8CCE" w14:textId="77777777" w:rsidR="00682205" w:rsidRDefault="00DB6BB0">
          <w:pPr>
            <w:pStyle w:val="En-ttedetabledesmatires"/>
          </w:pPr>
          <w:r>
            <w:rPr>
              <w:lang w:val="fr-FR"/>
            </w:rPr>
            <w:t>Ordre du jour</w:t>
          </w:r>
        </w:p>
        <w:p w14:paraId="2967C67E" w14:textId="0164DB3B" w:rsidR="00371218" w:rsidRDefault="00682205">
          <w:pPr>
            <w:pStyle w:val="TM1"/>
            <w:tabs>
              <w:tab w:val="left" w:pos="440"/>
            </w:tabs>
            <w:rPr>
              <w:rFonts w:asciiTheme="minorHAnsi" w:eastAsiaTheme="minorEastAsia" w:hAnsiTheme="minorHAnsi" w:cstheme="minorBidi"/>
              <w:noProof/>
              <w:kern w:val="0"/>
              <w:sz w:val="22"/>
              <w:szCs w:val="22"/>
              <w:lang w:eastAsia="fr-BE" w:bidi="ar-SA"/>
            </w:rPr>
          </w:pPr>
          <w:r w:rsidRPr="00661F97">
            <w:rPr>
              <w:b/>
              <w:bCs/>
              <w:sz w:val="14"/>
              <w:szCs w:val="14"/>
              <w:lang w:val="fr-FR"/>
            </w:rPr>
            <w:fldChar w:fldCharType="begin"/>
          </w:r>
          <w:r w:rsidRPr="00661F97">
            <w:rPr>
              <w:b/>
              <w:bCs/>
              <w:sz w:val="14"/>
              <w:szCs w:val="14"/>
              <w:lang w:val="fr-FR"/>
            </w:rPr>
            <w:instrText xml:space="preserve"> TOC \o "1-3" \h \z \u </w:instrText>
          </w:r>
          <w:r w:rsidRPr="00661F97">
            <w:rPr>
              <w:b/>
              <w:bCs/>
              <w:sz w:val="14"/>
              <w:szCs w:val="14"/>
              <w:lang w:val="fr-FR"/>
            </w:rPr>
            <w:fldChar w:fldCharType="separate"/>
          </w:r>
          <w:hyperlink w:anchor="_Toc2022627" w:history="1">
            <w:r w:rsidR="00371218" w:rsidRPr="00167F2C">
              <w:rPr>
                <w:rStyle w:val="Lienhypertexte"/>
                <w:noProof/>
              </w:rPr>
              <w:t>1.</w:t>
            </w:r>
            <w:r w:rsidR="00371218">
              <w:rPr>
                <w:rFonts w:asciiTheme="minorHAnsi" w:eastAsiaTheme="minorEastAsia" w:hAnsiTheme="minorHAnsi" w:cstheme="minorBidi"/>
                <w:noProof/>
                <w:kern w:val="0"/>
                <w:sz w:val="22"/>
                <w:szCs w:val="22"/>
                <w:lang w:eastAsia="fr-BE" w:bidi="ar-SA"/>
              </w:rPr>
              <w:tab/>
            </w:r>
            <w:r w:rsidR="00371218" w:rsidRPr="00167F2C">
              <w:rPr>
                <w:rStyle w:val="Lienhypertexte"/>
                <w:noProof/>
              </w:rPr>
              <w:t>Projet alimentation saine</w:t>
            </w:r>
            <w:r w:rsidR="00371218">
              <w:rPr>
                <w:noProof/>
                <w:webHidden/>
              </w:rPr>
              <w:tab/>
            </w:r>
            <w:r w:rsidR="00371218">
              <w:rPr>
                <w:noProof/>
                <w:webHidden/>
              </w:rPr>
              <w:fldChar w:fldCharType="begin"/>
            </w:r>
            <w:r w:rsidR="00371218">
              <w:rPr>
                <w:noProof/>
                <w:webHidden/>
              </w:rPr>
              <w:instrText xml:space="preserve"> PAGEREF _Toc2022627 \h </w:instrText>
            </w:r>
            <w:r w:rsidR="00371218">
              <w:rPr>
                <w:noProof/>
                <w:webHidden/>
              </w:rPr>
            </w:r>
            <w:r w:rsidR="00371218">
              <w:rPr>
                <w:noProof/>
                <w:webHidden/>
              </w:rPr>
              <w:fldChar w:fldCharType="separate"/>
            </w:r>
            <w:r w:rsidR="00BF2885">
              <w:rPr>
                <w:noProof/>
                <w:webHidden/>
              </w:rPr>
              <w:t>2</w:t>
            </w:r>
            <w:r w:rsidR="00371218">
              <w:rPr>
                <w:noProof/>
                <w:webHidden/>
              </w:rPr>
              <w:fldChar w:fldCharType="end"/>
            </w:r>
          </w:hyperlink>
        </w:p>
        <w:p w14:paraId="0D369144" w14:textId="230AAFAC" w:rsidR="00371218" w:rsidRDefault="00371218">
          <w:pPr>
            <w:pStyle w:val="TM1"/>
            <w:tabs>
              <w:tab w:val="left" w:pos="440"/>
            </w:tabs>
            <w:rPr>
              <w:rFonts w:asciiTheme="minorHAnsi" w:eastAsiaTheme="minorEastAsia" w:hAnsiTheme="minorHAnsi" w:cstheme="minorBidi"/>
              <w:noProof/>
              <w:kern w:val="0"/>
              <w:sz w:val="22"/>
              <w:szCs w:val="22"/>
              <w:lang w:eastAsia="fr-BE" w:bidi="ar-SA"/>
            </w:rPr>
          </w:pPr>
          <w:hyperlink w:anchor="_Toc2022628" w:history="1">
            <w:r w:rsidRPr="00167F2C">
              <w:rPr>
                <w:rStyle w:val="Lienhypertexte"/>
                <w:noProof/>
              </w:rPr>
              <w:t>2.</w:t>
            </w:r>
            <w:r>
              <w:rPr>
                <w:rFonts w:asciiTheme="minorHAnsi" w:eastAsiaTheme="minorEastAsia" w:hAnsiTheme="minorHAnsi" w:cstheme="minorBidi"/>
                <w:noProof/>
                <w:kern w:val="0"/>
                <w:sz w:val="22"/>
                <w:szCs w:val="22"/>
                <w:lang w:eastAsia="fr-BE" w:bidi="ar-SA"/>
              </w:rPr>
              <w:tab/>
            </w:r>
            <w:r w:rsidRPr="00167F2C">
              <w:rPr>
                <w:rStyle w:val="Lienhypertexte"/>
                <w:noProof/>
              </w:rPr>
              <w:t>Retour Bourse aux vêtements de neige</w:t>
            </w:r>
            <w:r>
              <w:rPr>
                <w:noProof/>
                <w:webHidden/>
              </w:rPr>
              <w:tab/>
            </w:r>
            <w:r>
              <w:rPr>
                <w:noProof/>
                <w:webHidden/>
              </w:rPr>
              <w:fldChar w:fldCharType="begin"/>
            </w:r>
            <w:r>
              <w:rPr>
                <w:noProof/>
                <w:webHidden/>
              </w:rPr>
              <w:instrText xml:space="preserve"> PAGEREF _Toc2022628 \h </w:instrText>
            </w:r>
            <w:r>
              <w:rPr>
                <w:noProof/>
                <w:webHidden/>
              </w:rPr>
            </w:r>
            <w:r>
              <w:rPr>
                <w:noProof/>
                <w:webHidden/>
              </w:rPr>
              <w:fldChar w:fldCharType="separate"/>
            </w:r>
            <w:r w:rsidR="00BF2885">
              <w:rPr>
                <w:noProof/>
                <w:webHidden/>
              </w:rPr>
              <w:t>3</w:t>
            </w:r>
            <w:r>
              <w:rPr>
                <w:noProof/>
                <w:webHidden/>
              </w:rPr>
              <w:fldChar w:fldCharType="end"/>
            </w:r>
          </w:hyperlink>
        </w:p>
        <w:p w14:paraId="016F87BE" w14:textId="2A5B35A1" w:rsidR="00371218" w:rsidRDefault="00371218">
          <w:pPr>
            <w:pStyle w:val="TM1"/>
            <w:tabs>
              <w:tab w:val="left" w:pos="440"/>
            </w:tabs>
            <w:rPr>
              <w:rFonts w:asciiTheme="minorHAnsi" w:eastAsiaTheme="minorEastAsia" w:hAnsiTheme="minorHAnsi" w:cstheme="minorBidi"/>
              <w:noProof/>
              <w:kern w:val="0"/>
              <w:sz w:val="22"/>
              <w:szCs w:val="22"/>
              <w:lang w:eastAsia="fr-BE" w:bidi="ar-SA"/>
            </w:rPr>
          </w:pPr>
          <w:hyperlink w:anchor="_Toc2022629" w:history="1">
            <w:r w:rsidRPr="00167F2C">
              <w:rPr>
                <w:rStyle w:val="Lienhypertexte"/>
                <w:noProof/>
              </w:rPr>
              <w:t>3.</w:t>
            </w:r>
            <w:r>
              <w:rPr>
                <w:rFonts w:asciiTheme="minorHAnsi" w:eastAsiaTheme="minorEastAsia" w:hAnsiTheme="minorHAnsi" w:cstheme="minorBidi"/>
                <w:noProof/>
                <w:kern w:val="0"/>
                <w:sz w:val="22"/>
                <w:szCs w:val="22"/>
                <w:lang w:eastAsia="fr-BE" w:bidi="ar-SA"/>
              </w:rPr>
              <w:tab/>
            </w:r>
            <w:r w:rsidRPr="00167F2C">
              <w:rPr>
                <w:rStyle w:val="Lienhypertexte"/>
                <w:noProof/>
              </w:rPr>
              <w:t>Boîte à jouer</w:t>
            </w:r>
            <w:r>
              <w:rPr>
                <w:noProof/>
                <w:webHidden/>
              </w:rPr>
              <w:tab/>
            </w:r>
            <w:r>
              <w:rPr>
                <w:noProof/>
                <w:webHidden/>
              </w:rPr>
              <w:fldChar w:fldCharType="begin"/>
            </w:r>
            <w:r>
              <w:rPr>
                <w:noProof/>
                <w:webHidden/>
              </w:rPr>
              <w:instrText xml:space="preserve"> PAGEREF _Toc2022629 \h </w:instrText>
            </w:r>
            <w:r>
              <w:rPr>
                <w:noProof/>
                <w:webHidden/>
              </w:rPr>
            </w:r>
            <w:r>
              <w:rPr>
                <w:noProof/>
                <w:webHidden/>
              </w:rPr>
              <w:fldChar w:fldCharType="separate"/>
            </w:r>
            <w:r w:rsidR="00BF2885">
              <w:rPr>
                <w:noProof/>
                <w:webHidden/>
              </w:rPr>
              <w:t>3</w:t>
            </w:r>
            <w:r>
              <w:rPr>
                <w:noProof/>
                <w:webHidden/>
              </w:rPr>
              <w:fldChar w:fldCharType="end"/>
            </w:r>
          </w:hyperlink>
        </w:p>
        <w:p w14:paraId="2EB733AE" w14:textId="1539F005" w:rsidR="00371218" w:rsidRDefault="00371218">
          <w:pPr>
            <w:pStyle w:val="TM1"/>
            <w:tabs>
              <w:tab w:val="left" w:pos="440"/>
            </w:tabs>
            <w:rPr>
              <w:rFonts w:asciiTheme="minorHAnsi" w:eastAsiaTheme="minorEastAsia" w:hAnsiTheme="minorHAnsi" w:cstheme="minorBidi"/>
              <w:noProof/>
              <w:kern w:val="0"/>
              <w:sz w:val="22"/>
              <w:szCs w:val="22"/>
              <w:lang w:eastAsia="fr-BE" w:bidi="ar-SA"/>
            </w:rPr>
          </w:pPr>
          <w:hyperlink w:anchor="_Toc2022630" w:history="1">
            <w:r w:rsidRPr="00167F2C">
              <w:rPr>
                <w:rStyle w:val="Lienhypertexte"/>
                <w:noProof/>
              </w:rPr>
              <w:t>4.</w:t>
            </w:r>
            <w:r>
              <w:rPr>
                <w:rFonts w:asciiTheme="minorHAnsi" w:eastAsiaTheme="minorEastAsia" w:hAnsiTheme="minorHAnsi" w:cstheme="minorBidi"/>
                <w:noProof/>
                <w:kern w:val="0"/>
                <w:sz w:val="22"/>
                <w:szCs w:val="22"/>
                <w:lang w:eastAsia="fr-BE" w:bidi="ar-SA"/>
              </w:rPr>
              <w:tab/>
            </w:r>
            <w:r w:rsidRPr="00167F2C">
              <w:rPr>
                <w:rStyle w:val="Lienhypertexte"/>
                <w:noProof/>
              </w:rPr>
              <w:t>Vente de soupe et de quiches</w:t>
            </w:r>
            <w:r>
              <w:rPr>
                <w:noProof/>
                <w:webHidden/>
              </w:rPr>
              <w:tab/>
            </w:r>
            <w:r>
              <w:rPr>
                <w:noProof/>
                <w:webHidden/>
              </w:rPr>
              <w:fldChar w:fldCharType="begin"/>
            </w:r>
            <w:r>
              <w:rPr>
                <w:noProof/>
                <w:webHidden/>
              </w:rPr>
              <w:instrText xml:space="preserve"> PAGEREF _Toc2022630 \h </w:instrText>
            </w:r>
            <w:r>
              <w:rPr>
                <w:noProof/>
                <w:webHidden/>
              </w:rPr>
            </w:r>
            <w:r>
              <w:rPr>
                <w:noProof/>
                <w:webHidden/>
              </w:rPr>
              <w:fldChar w:fldCharType="separate"/>
            </w:r>
            <w:r w:rsidR="00BF2885">
              <w:rPr>
                <w:noProof/>
                <w:webHidden/>
              </w:rPr>
              <w:t>3</w:t>
            </w:r>
            <w:r>
              <w:rPr>
                <w:noProof/>
                <w:webHidden/>
              </w:rPr>
              <w:fldChar w:fldCharType="end"/>
            </w:r>
          </w:hyperlink>
        </w:p>
        <w:p w14:paraId="454661C5" w14:textId="7240DD4F" w:rsidR="00371218" w:rsidRDefault="00371218">
          <w:pPr>
            <w:pStyle w:val="TM1"/>
            <w:tabs>
              <w:tab w:val="left" w:pos="440"/>
            </w:tabs>
            <w:rPr>
              <w:rFonts w:asciiTheme="minorHAnsi" w:eastAsiaTheme="minorEastAsia" w:hAnsiTheme="minorHAnsi" w:cstheme="minorBidi"/>
              <w:noProof/>
              <w:kern w:val="0"/>
              <w:sz w:val="22"/>
              <w:szCs w:val="22"/>
              <w:lang w:eastAsia="fr-BE" w:bidi="ar-SA"/>
            </w:rPr>
          </w:pPr>
          <w:hyperlink w:anchor="_Toc2022631" w:history="1">
            <w:r w:rsidRPr="00167F2C">
              <w:rPr>
                <w:rStyle w:val="Lienhypertexte"/>
                <w:noProof/>
              </w:rPr>
              <w:t>5.</w:t>
            </w:r>
            <w:r>
              <w:rPr>
                <w:rFonts w:asciiTheme="minorHAnsi" w:eastAsiaTheme="minorEastAsia" w:hAnsiTheme="minorHAnsi" w:cstheme="minorBidi"/>
                <w:noProof/>
                <w:kern w:val="0"/>
                <w:sz w:val="22"/>
                <w:szCs w:val="22"/>
                <w:lang w:eastAsia="fr-BE" w:bidi="ar-SA"/>
              </w:rPr>
              <w:tab/>
            </w:r>
            <w:r w:rsidRPr="00167F2C">
              <w:rPr>
                <w:rStyle w:val="Lienhypertexte"/>
                <w:noProof/>
              </w:rPr>
              <w:t>Cours de langues</w:t>
            </w:r>
            <w:r>
              <w:rPr>
                <w:noProof/>
                <w:webHidden/>
              </w:rPr>
              <w:tab/>
            </w:r>
            <w:r>
              <w:rPr>
                <w:noProof/>
                <w:webHidden/>
              </w:rPr>
              <w:fldChar w:fldCharType="begin"/>
            </w:r>
            <w:r>
              <w:rPr>
                <w:noProof/>
                <w:webHidden/>
              </w:rPr>
              <w:instrText xml:space="preserve"> PAGEREF _Toc2022631 \h </w:instrText>
            </w:r>
            <w:r>
              <w:rPr>
                <w:noProof/>
                <w:webHidden/>
              </w:rPr>
            </w:r>
            <w:r>
              <w:rPr>
                <w:noProof/>
                <w:webHidden/>
              </w:rPr>
              <w:fldChar w:fldCharType="separate"/>
            </w:r>
            <w:r w:rsidR="00BF2885">
              <w:rPr>
                <w:noProof/>
                <w:webHidden/>
              </w:rPr>
              <w:t>4</w:t>
            </w:r>
            <w:r>
              <w:rPr>
                <w:noProof/>
                <w:webHidden/>
              </w:rPr>
              <w:fldChar w:fldCharType="end"/>
            </w:r>
          </w:hyperlink>
        </w:p>
        <w:p w14:paraId="38219374" w14:textId="19CB63D0" w:rsidR="00371218" w:rsidRDefault="00371218">
          <w:pPr>
            <w:pStyle w:val="TM1"/>
            <w:tabs>
              <w:tab w:val="left" w:pos="440"/>
            </w:tabs>
            <w:rPr>
              <w:rFonts w:asciiTheme="minorHAnsi" w:eastAsiaTheme="minorEastAsia" w:hAnsiTheme="minorHAnsi" w:cstheme="minorBidi"/>
              <w:noProof/>
              <w:kern w:val="0"/>
              <w:sz w:val="22"/>
              <w:szCs w:val="22"/>
              <w:lang w:eastAsia="fr-BE" w:bidi="ar-SA"/>
            </w:rPr>
          </w:pPr>
          <w:hyperlink w:anchor="_Toc2022632" w:history="1">
            <w:r w:rsidRPr="00167F2C">
              <w:rPr>
                <w:rStyle w:val="Lienhypertexte"/>
                <w:noProof/>
              </w:rPr>
              <w:t>6.</w:t>
            </w:r>
            <w:r>
              <w:rPr>
                <w:rFonts w:asciiTheme="minorHAnsi" w:eastAsiaTheme="minorEastAsia" w:hAnsiTheme="minorHAnsi" w:cstheme="minorBidi"/>
                <w:noProof/>
                <w:kern w:val="0"/>
                <w:sz w:val="22"/>
                <w:szCs w:val="22"/>
                <w:lang w:eastAsia="fr-BE" w:bidi="ar-SA"/>
              </w:rPr>
              <w:tab/>
            </w:r>
            <w:r w:rsidRPr="00167F2C">
              <w:rPr>
                <w:rStyle w:val="Lienhypertexte"/>
                <w:noProof/>
              </w:rPr>
              <w:t>Retour Marché d'hiver</w:t>
            </w:r>
            <w:r>
              <w:rPr>
                <w:noProof/>
                <w:webHidden/>
              </w:rPr>
              <w:tab/>
            </w:r>
            <w:r>
              <w:rPr>
                <w:noProof/>
                <w:webHidden/>
              </w:rPr>
              <w:fldChar w:fldCharType="begin"/>
            </w:r>
            <w:r>
              <w:rPr>
                <w:noProof/>
                <w:webHidden/>
              </w:rPr>
              <w:instrText xml:space="preserve"> PAGEREF _Toc2022632 \h </w:instrText>
            </w:r>
            <w:r>
              <w:rPr>
                <w:noProof/>
                <w:webHidden/>
              </w:rPr>
            </w:r>
            <w:r>
              <w:rPr>
                <w:noProof/>
                <w:webHidden/>
              </w:rPr>
              <w:fldChar w:fldCharType="separate"/>
            </w:r>
            <w:r w:rsidR="00BF2885">
              <w:rPr>
                <w:noProof/>
                <w:webHidden/>
              </w:rPr>
              <w:t>4</w:t>
            </w:r>
            <w:r>
              <w:rPr>
                <w:noProof/>
                <w:webHidden/>
              </w:rPr>
              <w:fldChar w:fldCharType="end"/>
            </w:r>
          </w:hyperlink>
        </w:p>
        <w:p w14:paraId="7B2292DE" w14:textId="42D1AFF4" w:rsidR="00371218" w:rsidRDefault="00371218">
          <w:pPr>
            <w:pStyle w:val="TM1"/>
            <w:tabs>
              <w:tab w:val="left" w:pos="440"/>
            </w:tabs>
            <w:rPr>
              <w:rFonts w:asciiTheme="minorHAnsi" w:eastAsiaTheme="minorEastAsia" w:hAnsiTheme="minorHAnsi" w:cstheme="minorBidi"/>
              <w:noProof/>
              <w:kern w:val="0"/>
              <w:sz w:val="22"/>
              <w:szCs w:val="22"/>
              <w:lang w:eastAsia="fr-BE" w:bidi="ar-SA"/>
            </w:rPr>
          </w:pPr>
          <w:hyperlink w:anchor="_Toc2022633" w:history="1">
            <w:r w:rsidRPr="00167F2C">
              <w:rPr>
                <w:rStyle w:val="Lienhypertexte"/>
                <w:noProof/>
              </w:rPr>
              <w:t>7.</w:t>
            </w:r>
            <w:r>
              <w:rPr>
                <w:rFonts w:asciiTheme="minorHAnsi" w:eastAsiaTheme="minorEastAsia" w:hAnsiTheme="minorHAnsi" w:cstheme="minorBidi"/>
                <w:noProof/>
                <w:kern w:val="0"/>
                <w:sz w:val="22"/>
                <w:szCs w:val="22"/>
                <w:lang w:eastAsia="fr-BE" w:bidi="ar-SA"/>
              </w:rPr>
              <w:tab/>
            </w:r>
            <w:r w:rsidRPr="00167F2C">
              <w:rPr>
                <w:rStyle w:val="Lienhypertexte"/>
                <w:noProof/>
              </w:rPr>
              <w:t>Goûter festif à Germinal en mai</w:t>
            </w:r>
            <w:r>
              <w:rPr>
                <w:noProof/>
                <w:webHidden/>
              </w:rPr>
              <w:tab/>
            </w:r>
            <w:r>
              <w:rPr>
                <w:noProof/>
                <w:webHidden/>
              </w:rPr>
              <w:fldChar w:fldCharType="begin"/>
            </w:r>
            <w:r>
              <w:rPr>
                <w:noProof/>
                <w:webHidden/>
              </w:rPr>
              <w:instrText xml:space="preserve"> PAGEREF _Toc2022633 \h </w:instrText>
            </w:r>
            <w:r>
              <w:rPr>
                <w:noProof/>
                <w:webHidden/>
              </w:rPr>
            </w:r>
            <w:r>
              <w:rPr>
                <w:noProof/>
                <w:webHidden/>
              </w:rPr>
              <w:fldChar w:fldCharType="separate"/>
            </w:r>
            <w:r w:rsidR="00BF2885">
              <w:rPr>
                <w:noProof/>
                <w:webHidden/>
              </w:rPr>
              <w:t>5</w:t>
            </w:r>
            <w:r>
              <w:rPr>
                <w:noProof/>
                <w:webHidden/>
              </w:rPr>
              <w:fldChar w:fldCharType="end"/>
            </w:r>
          </w:hyperlink>
        </w:p>
        <w:p w14:paraId="786944A8" w14:textId="24E9A8C9" w:rsidR="00371218" w:rsidRDefault="00371218">
          <w:pPr>
            <w:pStyle w:val="TM1"/>
            <w:tabs>
              <w:tab w:val="left" w:pos="440"/>
            </w:tabs>
            <w:rPr>
              <w:rFonts w:asciiTheme="minorHAnsi" w:eastAsiaTheme="minorEastAsia" w:hAnsiTheme="minorHAnsi" w:cstheme="minorBidi"/>
              <w:noProof/>
              <w:kern w:val="0"/>
              <w:sz w:val="22"/>
              <w:szCs w:val="22"/>
              <w:lang w:eastAsia="fr-BE" w:bidi="ar-SA"/>
            </w:rPr>
          </w:pPr>
          <w:hyperlink w:anchor="_Toc2022634" w:history="1">
            <w:r w:rsidRPr="00167F2C">
              <w:rPr>
                <w:rStyle w:val="Lienhypertexte"/>
                <w:noProof/>
              </w:rPr>
              <w:t>8.</w:t>
            </w:r>
            <w:r>
              <w:rPr>
                <w:rFonts w:asciiTheme="minorHAnsi" w:eastAsiaTheme="minorEastAsia" w:hAnsiTheme="minorHAnsi" w:cstheme="minorBidi"/>
                <w:noProof/>
                <w:kern w:val="0"/>
                <w:sz w:val="22"/>
                <w:szCs w:val="22"/>
                <w:lang w:eastAsia="fr-BE" w:bidi="ar-SA"/>
              </w:rPr>
              <w:tab/>
            </w:r>
            <w:r w:rsidRPr="00167F2C">
              <w:rPr>
                <w:rStyle w:val="Lienhypertexte"/>
                <w:noProof/>
              </w:rPr>
              <w:t>Prochaines réunions</w:t>
            </w:r>
            <w:r>
              <w:rPr>
                <w:noProof/>
                <w:webHidden/>
              </w:rPr>
              <w:tab/>
            </w:r>
            <w:r>
              <w:rPr>
                <w:noProof/>
                <w:webHidden/>
              </w:rPr>
              <w:fldChar w:fldCharType="begin"/>
            </w:r>
            <w:r>
              <w:rPr>
                <w:noProof/>
                <w:webHidden/>
              </w:rPr>
              <w:instrText xml:space="preserve"> PAGEREF _Toc2022634 \h </w:instrText>
            </w:r>
            <w:r>
              <w:rPr>
                <w:noProof/>
                <w:webHidden/>
              </w:rPr>
            </w:r>
            <w:r>
              <w:rPr>
                <w:noProof/>
                <w:webHidden/>
              </w:rPr>
              <w:fldChar w:fldCharType="separate"/>
            </w:r>
            <w:r w:rsidR="00BF2885">
              <w:rPr>
                <w:noProof/>
                <w:webHidden/>
              </w:rPr>
              <w:t>5</w:t>
            </w:r>
            <w:r>
              <w:rPr>
                <w:noProof/>
                <w:webHidden/>
              </w:rPr>
              <w:fldChar w:fldCharType="end"/>
            </w:r>
          </w:hyperlink>
        </w:p>
        <w:p w14:paraId="1406D73A" w14:textId="33B45D30" w:rsidR="00682205" w:rsidRPr="00661F97" w:rsidRDefault="00682205">
          <w:pPr>
            <w:rPr>
              <w:sz w:val="14"/>
              <w:szCs w:val="14"/>
            </w:rPr>
          </w:pPr>
          <w:r w:rsidRPr="00661F97">
            <w:rPr>
              <w:b/>
              <w:bCs/>
              <w:sz w:val="14"/>
              <w:szCs w:val="14"/>
              <w:lang w:val="fr-FR"/>
            </w:rPr>
            <w:fldChar w:fldCharType="end"/>
          </w:r>
        </w:p>
      </w:sdtContent>
    </w:sdt>
    <w:p w14:paraId="657B9576" w14:textId="4EED6590" w:rsidR="00682205" w:rsidRDefault="00682205">
      <w:pPr>
        <w:rPr>
          <w:sz w:val="18"/>
        </w:rPr>
      </w:pPr>
    </w:p>
    <w:p w14:paraId="045E1D35" w14:textId="5A445C31" w:rsidR="005A126F" w:rsidRDefault="005A126F">
      <w:pPr>
        <w:suppressAutoHyphens w:val="0"/>
      </w:pPr>
      <w:r>
        <w:br w:type="page"/>
      </w:r>
    </w:p>
    <w:p w14:paraId="72691483" w14:textId="2892F098" w:rsidR="00C66AE5" w:rsidRDefault="00C66AE5" w:rsidP="00C66AE5">
      <w:pPr>
        <w:pStyle w:val="Titre1"/>
      </w:pPr>
      <w:bookmarkStart w:id="1" w:name="_Toc526712462"/>
      <w:bookmarkStart w:id="2" w:name="_Toc2022627"/>
      <w:r>
        <w:lastRenderedPageBreak/>
        <w:t>Projet alimentation saine</w:t>
      </w:r>
      <w:bookmarkEnd w:id="2"/>
    </w:p>
    <w:p w14:paraId="4444ED5C" w14:textId="77777777" w:rsidR="00C66AE5" w:rsidRDefault="00C66AE5" w:rsidP="00C66AE5"/>
    <w:p w14:paraId="433CFAF8" w14:textId="2352C15C" w:rsidR="00C66AE5" w:rsidRDefault="00C66AE5" w:rsidP="00C66AE5">
      <w:proofErr w:type="spellStart"/>
      <w:r>
        <w:t>Yousra</w:t>
      </w:r>
      <w:proofErr w:type="spellEnd"/>
      <w:r>
        <w:t xml:space="preserve"> et Thierry ont presque fini la rédaction de 16 fiches qui vont constituer la base du dossier pédagogique, dont voici les différents sujets :</w:t>
      </w:r>
    </w:p>
    <w:p w14:paraId="3B60249B" w14:textId="77777777" w:rsidR="00C66AE5" w:rsidRDefault="00C66AE5" w:rsidP="00C66AE5">
      <w:pPr>
        <w:widowControl w:val="0"/>
      </w:pPr>
    </w:p>
    <w:p w14:paraId="75382B7C" w14:textId="77777777" w:rsidR="00C66AE5" w:rsidRDefault="00C66AE5" w:rsidP="00C66AE5">
      <w:pPr>
        <w:widowControl w:val="0"/>
        <w:numPr>
          <w:ilvl w:val="0"/>
          <w:numId w:val="1"/>
        </w:numPr>
        <w:tabs>
          <w:tab w:val="clear" w:pos="0"/>
          <w:tab w:val="num" w:pos="720"/>
        </w:tabs>
        <w:ind w:left="720" w:hanging="360"/>
        <w:sectPr w:rsidR="00C66AE5" w:rsidSect="00661F97">
          <w:footerReference w:type="default" r:id="rId8"/>
          <w:headerReference w:type="first" r:id="rId9"/>
          <w:pgSz w:w="11906" w:h="16838"/>
          <w:pgMar w:top="1417" w:right="1417" w:bottom="1417" w:left="1417" w:header="720" w:footer="708" w:gutter="0"/>
          <w:cols w:space="720"/>
          <w:titlePg/>
          <w:docGrid w:linePitch="360" w:charSpace="32768"/>
        </w:sectPr>
      </w:pPr>
    </w:p>
    <w:p w14:paraId="6C318DC5" w14:textId="595D8EB2" w:rsidR="00C66AE5" w:rsidRDefault="00C66AE5" w:rsidP="00C66AE5">
      <w:pPr>
        <w:widowControl w:val="0"/>
        <w:numPr>
          <w:ilvl w:val="0"/>
          <w:numId w:val="1"/>
        </w:numPr>
        <w:tabs>
          <w:tab w:val="clear" w:pos="0"/>
          <w:tab w:val="num" w:pos="720"/>
        </w:tabs>
        <w:ind w:left="720" w:hanging="360"/>
      </w:pPr>
      <w:proofErr w:type="gramStart"/>
      <w:r>
        <w:t>les</w:t>
      </w:r>
      <w:proofErr w:type="gramEnd"/>
      <w:r>
        <w:t xml:space="preserve"> graisses</w:t>
      </w:r>
    </w:p>
    <w:p w14:paraId="4418AA77" w14:textId="77777777" w:rsidR="00C66AE5" w:rsidRDefault="00C66AE5" w:rsidP="00C66AE5">
      <w:pPr>
        <w:widowControl w:val="0"/>
        <w:numPr>
          <w:ilvl w:val="0"/>
          <w:numId w:val="1"/>
        </w:numPr>
        <w:tabs>
          <w:tab w:val="clear" w:pos="0"/>
          <w:tab w:val="num" w:pos="720"/>
        </w:tabs>
        <w:ind w:left="720" w:hanging="360"/>
      </w:pPr>
      <w:proofErr w:type="gramStart"/>
      <w:r>
        <w:t>les</w:t>
      </w:r>
      <w:proofErr w:type="gramEnd"/>
      <w:r>
        <w:t xml:space="preserve"> céréales</w:t>
      </w:r>
    </w:p>
    <w:p w14:paraId="0150604A" w14:textId="77777777" w:rsidR="00C66AE5" w:rsidRDefault="00C66AE5" w:rsidP="00C66AE5">
      <w:pPr>
        <w:widowControl w:val="0"/>
        <w:numPr>
          <w:ilvl w:val="0"/>
          <w:numId w:val="1"/>
        </w:numPr>
        <w:tabs>
          <w:tab w:val="clear" w:pos="0"/>
          <w:tab w:val="num" w:pos="720"/>
        </w:tabs>
        <w:ind w:left="720" w:hanging="360"/>
      </w:pPr>
      <w:proofErr w:type="gramStart"/>
      <w:r>
        <w:t>l'alcool</w:t>
      </w:r>
      <w:proofErr w:type="gramEnd"/>
    </w:p>
    <w:p w14:paraId="038AAE2F"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chocolat</w:t>
      </w:r>
    </w:p>
    <w:p w14:paraId="7A48F67F" w14:textId="77777777" w:rsidR="00C66AE5" w:rsidRDefault="00C66AE5" w:rsidP="00C66AE5">
      <w:pPr>
        <w:widowControl w:val="0"/>
        <w:numPr>
          <w:ilvl w:val="0"/>
          <w:numId w:val="1"/>
        </w:numPr>
        <w:tabs>
          <w:tab w:val="clear" w:pos="0"/>
          <w:tab w:val="num" w:pos="720"/>
        </w:tabs>
        <w:ind w:left="720" w:hanging="360"/>
      </w:pPr>
      <w:proofErr w:type="gramStart"/>
      <w:r>
        <w:t>les</w:t>
      </w:r>
      <w:proofErr w:type="gramEnd"/>
      <w:r>
        <w:t xml:space="preserve"> légumineuses</w:t>
      </w:r>
    </w:p>
    <w:p w14:paraId="5C255F07" w14:textId="77777777" w:rsidR="00C66AE5" w:rsidRDefault="00C66AE5" w:rsidP="00C66AE5">
      <w:pPr>
        <w:widowControl w:val="0"/>
        <w:numPr>
          <w:ilvl w:val="0"/>
          <w:numId w:val="1"/>
        </w:numPr>
        <w:tabs>
          <w:tab w:val="clear" w:pos="0"/>
          <w:tab w:val="num" w:pos="720"/>
        </w:tabs>
        <w:ind w:left="720" w:hanging="360"/>
      </w:pPr>
      <w:proofErr w:type="gramStart"/>
      <w:r>
        <w:t>la</w:t>
      </w:r>
      <w:proofErr w:type="gramEnd"/>
      <w:r>
        <w:t xml:space="preserve"> viande</w:t>
      </w:r>
    </w:p>
    <w:p w14:paraId="20BB77EC"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pain</w:t>
      </w:r>
    </w:p>
    <w:p w14:paraId="52F44D2F" w14:textId="77777777" w:rsidR="00C66AE5" w:rsidRDefault="00C66AE5" w:rsidP="00C66AE5">
      <w:pPr>
        <w:widowControl w:val="0"/>
        <w:numPr>
          <w:ilvl w:val="0"/>
          <w:numId w:val="1"/>
        </w:numPr>
        <w:tabs>
          <w:tab w:val="clear" w:pos="0"/>
          <w:tab w:val="num" w:pos="720"/>
        </w:tabs>
        <w:ind w:left="720" w:hanging="360"/>
      </w:pPr>
      <w:proofErr w:type="gramStart"/>
      <w:r>
        <w:t>les</w:t>
      </w:r>
      <w:proofErr w:type="gramEnd"/>
      <w:r>
        <w:t xml:space="preserve"> sodas</w:t>
      </w:r>
    </w:p>
    <w:p w14:paraId="0141E39D"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sucre</w:t>
      </w:r>
    </w:p>
    <w:p w14:paraId="57C5A1DA"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sel</w:t>
      </w:r>
    </w:p>
    <w:p w14:paraId="53DEFB4B" w14:textId="77777777" w:rsidR="00C66AE5" w:rsidRDefault="00C66AE5" w:rsidP="00C66AE5">
      <w:pPr>
        <w:widowControl w:val="0"/>
        <w:numPr>
          <w:ilvl w:val="0"/>
          <w:numId w:val="1"/>
        </w:numPr>
        <w:tabs>
          <w:tab w:val="clear" w:pos="0"/>
          <w:tab w:val="num" w:pos="720"/>
        </w:tabs>
        <w:ind w:left="720" w:hanging="360"/>
      </w:pPr>
      <w:proofErr w:type="gramStart"/>
      <w:r>
        <w:t>l'eau</w:t>
      </w:r>
      <w:proofErr w:type="gramEnd"/>
    </w:p>
    <w:p w14:paraId="2C5B3C0C" w14:textId="77777777" w:rsidR="00C66AE5" w:rsidRDefault="00C66AE5" w:rsidP="00C66AE5">
      <w:pPr>
        <w:widowControl w:val="0"/>
        <w:numPr>
          <w:ilvl w:val="0"/>
          <w:numId w:val="1"/>
        </w:numPr>
        <w:tabs>
          <w:tab w:val="clear" w:pos="0"/>
          <w:tab w:val="num" w:pos="720"/>
        </w:tabs>
        <w:ind w:left="720" w:hanging="360"/>
      </w:pPr>
      <w:proofErr w:type="gramStart"/>
      <w:r>
        <w:t>les</w:t>
      </w:r>
      <w:proofErr w:type="gramEnd"/>
      <w:r>
        <w:t xml:space="preserve"> fruits (à terminer)</w:t>
      </w:r>
    </w:p>
    <w:p w14:paraId="431B5CFE"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véganisme</w:t>
      </w:r>
    </w:p>
    <w:p w14:paraId="0BCB64CD"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végétarisme</w:t>
      </w:r>
    </w:p>
    <w:p w14:paraId="14E6CEDD"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hallal</w:t>
      </w:r>
    </w:p>
    <w:p w14:paraId="759AA536" w14:textId="77777777" w:rsidR="00C66AE5" w:rsidRDefault="00C66AE5" w:rsidP="00C66AE5">
      <w:pPr>
        <w:widowControl w:val="0"/>
        <w:numPr>
          <w:ilvl w:val="0"/>
          <w:numId w:val="1"/>
        </w:numPr>
        <w:tabs>
          <w:tab w:val="clear" w:pos="0"/>
          <w:tab w:val="num" w:pos="720"/>
        </w:tabs>
        <w:ind w:left="720" w:hanging="360"/>
      </w:pPr>
      <w:proofErr w:type="gramStart"/>
      <w:r>
        <w:t>le</w:t>
      </w:r>
      <w:proofErr w:type="gramEnd"/>
      <w:r>
        <w:t xml:space="preserve"> casher</w:t>
      </w:r>
    </w:p>
    <w:p w14:paraId="48C0F9E9" w14:textId="77777777" w:rsidR="00C66AE5" w:rsidRDefault="00C66AE5" w:rsidP="00C66AE5"/>
    <w:p w14:paraId="2E402BB3" w14:textId="77777777" w:rsidR="00C66AE5" w:rsidRDefault="00C66AE5" w:rsidP="00C66AE5"/>
    <w:p w14:paraId="6ED93383" w14:textId="77777777" w:rsidR="00C66AE5" w:rsidRDefault="00C66AE5" w:rsidP="00C66AE5">
      <w:r>
        <w:t>Chaque sujet est abordé sur une fiche A5 recto-verso qui est structurée de la même manière.</w:t>
      </w:r>
    </w:p>
    <w:p w14:paraId="1D9A1F5B" w14:textId="77777777" w:rsidR="00C66AE5" w:rsidRDefault="00C66AE5" w:rsidP="00C66AE5"/>
    <w:p w14:paraId="3CB195CA" w14:textId="77777777" w:rsidR="00C66AE5" w:rsidRDefault="00C66AE5" w:rsidP="00C66AE5">
      <w:r>
        <w:t>&gt; présentation</w:t>
      </w:r>
    </w:p>
    <w:p w14:paraId="03CC34E9" w14:textId="77777777" w:rsidR="00C66AE5" w:rsidRDefault="00C66AE5" w:rsidP="00C66AE5">
      <w:r>
        <w:t>&gt; les faits</w:t>
      </w:r>
    </w:p>
    <w:p w14:paraId="4C168FE8" w14:textId="77777777" w:rsidR="00C66AE5" w:rsidRDefault="00C66AE5" w:rsidP="00C66AE5">
      <w:r>
        <w:t>&gt; conseils pratiques pour à l'école</w:t>
      </w:r>
    </w:p>
    <w:p w14:paraId="189B9924" w14:textId="77777777" w:rsidR="00C66AE5" w:rsidRDefault="00C66AE5" w:rsidP="00C66AE5">
      <w:r>
        <w:t>&gt; conseils pratiques pour à la maison</w:t>
      </w:r>
    </w:p>
    <w:p w14:paraId="244EB619" w14:textId="77777777" w:rsidR="00C66AE5" w:rsidRDefault="00C66AE5" w:rsidP="00C66AE5"/>
    <w:p w14:paraId="7AACA383" w14:textId="77777777" w:rsidR="00C66AE5" w:rsidRDefault="00C66AE5" w:rsidP="00C66AE5"/>
    <w:p w14:paraId="4C09CEE7" w14:textId="77777777" w:rsidR="00C66AE5" w:rsidRDefault="00C66AE5" w:rsidP="00C66AE5"/>
    <w:p w14:paraId="2F534691" w14:textId="77777777" w:rsidR="00C66AE5" w:rsidRDefault="00C66AE5" w:rsidP="00C66AE5"/>
    <w:p w14:paraId="28C6E991" w14:textId="77777777" w:rsidR="00C66AE5" w:rsidRDefault="00C66AE5" w:rsidP="00C66AE5"/>
    <w:p w14:paraId="71FB1EB0" w14:textId="77777777" w:rsidR="00C66AE5" w:rsidRDefault="00C66AE5" w:rsidP="00C66AE5"/>
    <w:p w14:paraId="49D53CEC" w14:textId="77777777" w:rsidR="00C66AE5" w:rsidRDefault="00C66AE5" w:rsidP="00C66AE5"/>
    <w:p w14:paraId="3C2FE571" w14:textId="77777777" w:rsidR="00C66AE5" w:rsidRDefault="00C66AE5" w:rsidP="00C66AE5">
      <w:pPr>
        <w:sectPr w:rsidR="00C66AE5" w:rsidSect="00C66AE5">
          <w:type w:val="continuous"/>
          <w:pgSz w:w="11906" w:h="16838"/>
          <w:pgMar w:top="1417" w:right="1417" w:bottom="1417" w:left="1417" w:header="720" w:footer="708" w:gutter="0"/>
          <w:cols w:num="2" w:space="720"/>
          <w:titlePg/>
          <w:docGrid w:linePitch="360" w:charSpace="32768"/>
        </w:sectPr>
      </w:pPr>
    </w:p>
    <w:p w14:paraId="5025315D" w14:textId="06E938AC" w:rsidR="00C66AE5" w:rsidRDefault="00C66AE5" w:rsidP="00C66AE5"/>
    <w:p w14:paraId="3DE393B4" w14:textId="77777777" w:rsidR="00C66AE5" w:rsidRDefault="00C66AE5" w:rsidP="00C66AE5">
      <w:r>
        <w:t xml:space="preserve">Ce dossier pédagogique sera mis à la disposition de l'équipe éducative, des élèves et des parents sous 2 formes : </w:t>
      </w:r>
    </w:p>
    <w:p w14:paraId="5EA62ED7" w14:textId="77777777" w:rsidR="00C66AE5" w:rsidRDefault="00C66AE5" w:rsidP="00C66AE5">
      <w:r>
        <w:t>&gt; version électronique téléchargeable par tout le monde</w:t>
      </w:r>
    </w:p>
    <w:p w14:paraId="285FCEC4" w14:textId="77777777" w:rsidR="00C66AE5" w:rsidRDefault="00C66AE5" w:rsidP="00C66AE5">
      <w:r>
        <w:t>&gt; version papier (200 exemplaires, dont 60 qui sont transmis aux enseignants pour leur classe)</w:t>
      </w:r>
    </w:p>
    <w:p w14:paraId="7E8BF4D0" w14:textId="44C35055" w:rsidR="00C66AE5" w:rsidRDefault="00C66AE5" w:rsidP="00C66AE5">
      <w:r>
        <w:t>Quelle forme ? Cette 1ere version papier se limitera à priori à une impression simple agrafée qui permette d'obtenir un 1er retour afin de d'effectuer les adaptations nécessaires et ainsi donner forme à une version plus définitive, mais qui pourra aussi encore évoluer et être mise à jour selon les besoins (système de classeur avec des fiches interchangeables</w:t>
      </w:r>
      <w:r>
        <w:t> ?</w:t>
      </w:r>
      <w:r>
        <w:t xml:space="preserve">) </w:t>
      </w:r>
    </w:p>
    <w:p w14:paraId="5A3BD7EE" w14:textId="77777777" w:rsidR="00C66AE5" w:rsidRDefault="00C66AE5" w:rsidP="00C66AE5"/>
    <w:p w14:paraId="44D7B5C7" w14:textId="77777777" w:rsidR="00C66AE5" w:rsidRDefault="00C66AE5" w:rsidP="00C66AE5">
      <w:r>
        <w:t>La diffusion de ce dossier pédagogique constitue la 1e phase du projet global sur Alimentation Saine de l'AP.</w:t>
      </w:r>
    </w:p>
    <w:p w14:paraId="226577D9" w14:textId="77777777" w:rsidR="00C66AE5" w:rsidRDefault="00C66AE5" w:rsidP="00C66AE5"/>
    <w:p w14:paraId="29B39088" w14:textId="77777777" w:rsidR="00C66AE5" w:rsidRDefault="00C66AE5" w:rsidP="00C66AE5">
      <w:pPr>
        <w:tabs>
          <w:tab w:val="left" w:pos="1020"/>
        </w:tabs>
        <w:rPr>
          <w:i/>
          <w:iCs/>
        </w:rPr>
      </w:pPr>
      <w:r>
        <w:rPr>
          <w:i/>
          <w:iCs/>
        </w:rPr>
        <w:t>Rappel :</w:t>
      </w:r>
      <w:r>
        <w:rPr>
          <w:i/>
          <w:iCs/>
        </w:rPr>
        <w:tab/>
        <w:t xml:space="preserve">Projet Alimentation Saine = </w:t>
      </w:r>
    </w:p>
    <w:p w14:paraId="68BC7CEF" w14:textId="77777777" w:rsidR="00C66AE5" w:rsidRDefault="00C66AE5" w:rsidP="00C66AE5">
      <w:pPr>
        <w:tabs>
          <w:tab w:val="left" w:pos="1020"/>
        </w:tabs>
        <w:rPr>
          <w:i/>
          <w:iCs/>
        </w:rPr>
      </w:pPr>
      <w:r>
        <w:rPr>
          <w:i/>
          <w:iCs/>
        </w:rPr>
        <w:tab/>
        <w:t>1e phase : diffusion du dossier pédagogique aux alentours de Pâques</w:t>
      </w:r>
    </w:p>
    <w:p w14:paraId="1D236339" w14:textId="7969EAFB" w:rsidR="00C66AE5" w:rsidRDefault="00C66AE5" w:rsidP="001645D5">
      <w:pPr>
        <w:tabs>
          <w:tab w:val="left" w:pos="1020"/>
        </w:tabs>
        <w:rPr>
          <w:i/>
          <w:iCs/>
        </w:rPr>
      </w:pPr>
      <w:r>
        <w:rPr>
          <w:i/>
          <w:iCs/>
        </w:rPr>
        <w:tab/>
        <w:t>2e phase : semaine de l'alimentation saine au cours de l'année scolaire 2019-2020</w:t>
      </w:r>
    </w:p>
    <w:p w14:paraId="71A25519" w14:textId="77777777" w:rsidR="00C66AE5" w:rsidRDefault="00C66AE5" w:rsidP="00C66AE5">
      <w:pPr>
        <w:tabs>
          <w:tab w:val="left" w:pos="1020"/>
        </w:tabs>
        <w:rPr>
          <w:i/>
          <w:iCs/>
        </w:rPr>
      </w:pPr>
      <w:r>
        <w:rPr>
          <w:i/>
          <w:iCs/>
        </w:rPr>
        <w:tab/>
        <w:t xml:space="preserve">3e phase : exposition des travaux d'élèves sur l'alimentation saine en fin d'année </w:t>
      </w:r>
    </w:p>
    <w:p w14:paraId="7BA7A6A6" w14:textId="77777777" w:rsidR="00C66AE5" w:rsidRDefault="00C66AE5" w:rsidP="001645D5">
      <w:pPr>
        <w:tabs>
          <w:tab w:val="left" w:pos="1985"/>
        </w:tabs>
        <w:rPr>
          <w:i/>
          <w:iCs/>
        </w:rPr>
      </w:pPr>
      <w:r>
        <w:rPr>
          <w:i/>
          <w:iCs/>
        </w:rPr>
        <w:tab/>
      </w:r>
      <w:proofErr w:type="gramStart"/>
      <w:r>
        <w:rPr>
          <w:i/>
          <w:iCs/>
        </w:rPr>
        <w:t>scolaire</w:t>
      </w:r>
      <w:proofErr w:type="gramEnd"/>
      <w:r>
        <w:rPr>
          <w:i/>
          <w:iCs/>
        </w:rPr>
        <w:t xml:space="preserve"> 2019-2020</w:t>
      </w:r>
    </w:p>
    <w:p w14:paraId="69B13732" w14:textId="77777777" w:rsidR="00C66AE5" w:rsidRDefault="00C66AE5" w:rsidP="00C66AE5"/>
    <w:p w14:paraId="4E9F73F9" w14:textId="77777777" w:rsidR="00C66AE5" w:rsidRDefault="00C66AE5" w:rsidP="00C66AE5">
      <w:r>
        <w:t xml:space="preserve">Dans le but de le mettre à disposition aux alentours de Pâques, voici les prochaines échéances : </w:t>
      </w:r>
    </w:p>
    <w:p w14:paraId="5630E621" w14:textId="77777777" w:rsidR="00C66AE5" w:rsidRDefault="00C66AE5" w:rsidP="00C66AE5">
      <w:pPr>
        <w:tabs>
          <w:tab w:val="left" w:pos="615"/>
        </w:tabs>
      </w:pPr>
      <w:r>
        <w:t>&gt;&gt;&gt;</w:t>
      </w:r>
      <w:r>
        <w:tab/>
        <w:t xml:space="preserve">terminer les fiches (Thierry et </w:t>
      </w:r>
      <w:proofErr w:type="spellStart"/>
      <w:r>
        <w:t>Yousra</w:t>
      </w:r>
      <w:proofErr w:type="spellEnd"/>
      <w:r>
        <w:t>)</w:t>
      </w:r>
    </w:p>
    <w:p w14:paraId="2CF9758D" w14:textId="2B413373" w:rsidR="00C66AE5" w:rsidRDefault="00C66AE5" w:rsidP="00C66AE5">
      <w:pPr>
        <w:tabs>
          <w:tab w:val="left" w:pos="615"/>
        </w:tabs>
      </w:pPr>
      <w:r>
        <w:t>&gt;&gt;&gt;</w:t>
      </w:r>
      <w:r>
        <w:tab/>
        <w:t>avis, remarques, approbation du dossier pédagogique lors de la prochaine réunion de l'AP le 12 mars. (</w:t>
      </w:r>
      <w:proofErr w:type="gramStart"/>
      <w:r>
        <w:t>fiches</w:t>
      </w:r>
      <w:proofErr w:type="gramEnd"/>
      <w:r>
        <w:t xml:space="preserve"> à envoyer préalablement par mail pour lecture et éventuellement déjà transmettre </w:t>
      </w:r>
      <w:r w:rsidR="001645D5">
        <w:t>des</w:t>
      </w:r>
      <w:r>
        <w:t xml:space="preserve"> remarques)</w:t>
      </w:r>
    </w:p>
    <w:p w14:paraId="791F7BD5" w14:textId="77777777" w:rsidR="00C66AE5" w:rsidRDefault="00C66AE5" w:rsidP="00C66AE5">
      <w:pPr>
        <w:tabs>
          <w:tab w:val="left" w:pos="615"/>
        </w:tabs>
      </w:pPr>
      <w:r>
        <w:t>&gt;&gt;&gt;</w:t>
      </w:r>
      <w:r>
        <w:tab/>
        <w:t>avis des directions au cours du mois de février (réunion à fixer un vendredi matin)</w:t>
      </w:r>
    </w:p>
    <w:p w14:paraId="434187D7" w14:textId="77777777" w:rsidR="00C66AE5" w:rsidRDefault="00C66AE5" w:rsidP="00C66AE5"/>
    <w:p w14:paraId="4405172D" w14:textId="77777777" w:rsidR="00C66AE5" w:rsidRDefault="00C66AE5" w:rsidP="00C66AE5">
      <w:r>
        <w:t xml:space="preserve">Il serait possible de recevoir une aide financière pour ce projet. La fondation Roi Baudouin lance un appel à projet qui concerne l'alimentation saine et l'exercice physique. Les projets retenus peuvent recevoir une aide allant jusque 5000€. </w:t>
      </w:r>
    </w:p>
    <w:p w14:paraId="1256EB8C" w14:textId="77777777" w:rsidR="00C66AE5" w:rsidRDefault="00C66AE5" w:rsidP="00C66AE5">
      <w:r>
        <w:t xml:space="preserve">Thierry a rempli le formulaire de candidature, mais certaines informations lui manquent et d'autres devraient être précisées et/ou complétées. Sandrine avait offert son aide. Thierry va la contacter afin de finaliser le dossier pour la date de clôture de l'appel à projet qui est le lundi 11 février. </w:t>
      </w:r>
    </w:p>
    <w:p w14:paraId="2B97174D" w14:textId="77777777" w:rsidR="00C66AE5" w:rsidRDefault="00C66AE5" w:rsidP="00C66AE5"/>
    <w:p w14:paraId="5E65BCB6" w14:textId="77777777" w:rsidR="00C66AE5" w:rsidRDefault="00C66AE5" w:rsidP="00C66AE5"/>
    <w:p w14:paraId="000586DC" w14:textId="28F35E7B" w:rsidR="00C66AE5" w:rsidRDefault="00C66AE5" w:rsidP="00C66AE5">
      <w:pPr>
        <w:pStyle w:val="Titre1"/>
        <w:numPr>
          <w:ilvl w:val="0"/>
          <w:numId w:val="36"/>
        </w:numPr>
      </w:pPr>
      <w:bookmarkStart w:id="3" w:name="_Toc2022628"/>
      <w:r>
        <w:lastRenderedPageBreak/>
        <w:t>Retour Bourse aux vêtements de neige</w:t>
      </w:r>
      <w:bookmarkEnd w:id="3"/>
    </w:p>
    <w:p w14:paraId="5453AFFC" w14:textId="77777777" w:rsidR="00C66AE5" w:rsidRDefault="00C66AE5" w:rsidP="00C66AE5">
      <w:r>
        <w:t xml:space="preserve">Nathalie R dit que tout s'est bien passé. Voici quelques remarques / points à retenir : </w:t>
      </w:r>
    </w:p>
    <w:p w14:paraId="2993461E" w14:textId="77777777" w:rsidR="00C66AE5" w:rsidRDefault="00C66AE5" w:rsidP="00C66AE5">
      <w:pPr>
        <w:ind w:left="285" w:hanging="300"/>
      </w:pPr>
      <w:r>
        <w:t>-</w:t>
      </w:r>
      <w:r>
        <w:tab/>
        <w:t>18 familles ont pu être aidées ! Bravo !</w:t>
      </w:r>
    </w:p>
    <w:p w14:paraId="11F5B223" w14:textId="77777777" w:rsidR="00C66AE5" w:rsidRDefault="00C66AE5" w:rsidP="00C66AE5">
      <w:pPr>
        <w:ind w:left="285" w:hanging="300"/>
      </w:pPr>
      <w:r>
        <w:t>-</w:t>
      </w:r>
      <w:r>
        <w:tab/>
        <w:t>l'AP a investi dans l'achat de vêtements (Decathlon) afin d'élargir et augmenter son offre : 5 pantalons de neige, 2 vestes, sous-pulls chauds, XXXXXXXXXXXXX</w:t>
      </w:r>
    </w:p>
    <w:p w14:paraId="19BF95E6" w14:textId="77777777" w:rsidR="00C66AE5" w:rsidRDefault="00C66AE5" w:rsidP="00C66AE5">
      <w:pPr>
        <w:ind w:left="285" w:hanging="300"/>
      </w:pPr>
      <w:r>
        <w:tab/>
        <w:t>&gt;&gt;&gt; Attention : les pantalons de neige sont souvent trop serrés à la taille.</w:t>
      </w:r>
    </w:p>
    <w:p w14:paraId="65E66056" w14:textId="77777777" w:rsidR="00C66AE5" w:rsidRDefault="00C66AE5" w:rsidP="00C66AE5">
      <w:pPr>
        <w:ind w:left="285" w:hanging="300"/>
      </w:pPr>
      <w:r>
        <w:tab/>
        <w:t>&gt;&gt;&gt; l'année prochaine il serait bien de pouvoir compléter par l'achat de quelques paires de gants de ski.</w:t>
      </w:r>
    </w:p>
    <w:p w14:paraId="520A9D88" w14:textId="77777777" w:rsidR="00C66AE5" w:rsidRDefault="00C66AE5" w:rsidP="00C66AE5">
      <w:pPr>
        <w:ind w:left="285" w:hanging="300"/>
      </w:pPr>
      <w:r>
        <w:tab/>
        <w:t xml:space="preserve">&gt;&gt;&gt; l'année prochaine, éventuellement aller voir chez 'Les Petits Riens' rue Américaine à Ixelles où ils ont apparemment une très grande offre. </w:t>
      </w:r>
    </w:p>
    <w:p w14:paraId="7C4A3F85" w14:textId="7F5F7D4B" w:rsidR="00C66AE5" w:rsidRDefault="00C66AE5" w:rsidP="00C66AE5">
      <w:pPr>
        <w:ind w:left="285" w:hanging="300"/>
      </w:pPr>
      <w:r>
        <w:t>-</w:t>
      </w:r>
      <w:r>
        <w:tab/>
        <w:t xml:space="preserve">Cette année était la 1ere où c'était l'institutrice Carole qui l'aidait et il serait bien de préciser d'avantage le soutien qu'on aimerait bien recevoir de sa part l'année prochaine (préparer la salle de classe...). </w:t>
      </w:r>
    </w:p>
    <w:p w14:paraId="4773DEB5" w14:textId="77777777" w:rsidR="00C66AE5" w:rsidRDefault="00C66AE5" w:rsidP="00C66AE5">
      <w:pPr>
        <w:ind w:left="285" w:hanging="300"/>
      </w:pPr>
      <w:r>
        <w:t>-</w:t>
      </w:r>
      <w:r>
        <w:tab/>
        <w:t xml:space="preserve">L'année prochaine, il est nécessaire de mieux préciser dans les avis que la bourse se fait durant le temps scolaire uniquement avec les enfants. Les parents n'y sont pas invités. </w:t>
      </w:r>
    </w:p>
    <w:p w14:paraId="4333964D" w14:textId="77777777" w:rsidR="00C66AE5" w:rsidRDefault="00C66AE5" w:rsidP="00C66AE5">
      <w:pPr>
        <w:ind w:left="285" w:hanging="300"/>
      </w:pPr>
    </w:p>
    <w:p w14:paraId="2D19EBEE" w14:textId="07B5AAC0" w:rsidR="00C66AE5" w:rsidRDefault="00C66AE5" w:rsidP="00C66AE5">
      <w:pPr>
        <w:pStyle w:val="Titre1"/>
      </w:pPr>
      <w:bookmarkStart w:id="4" w:name="_Toc2022629"/>
      <w:r>
        <w:t>Boîte à jouer</w:t>
      </w:r>
      <w:bookmarkEnd w:id="4"/>
    </w:p>
    <w:p w14:paraId="0C2F406E" w14:textId="77777777" w:rsidR="00C66AE5" w:rsidRDefault="00C66AE5" w:rsidP="00C66AE5">
      <w:r>
        <w:t xml:space="preserve">La réunion au cours de laquelle la direction a présenté le projet de Boîte à jouer à l'équipe des éducateurs a eu lieu le 24 janvier. Une personne de la FWB était présente. Elle a parlé du projet, des écoles où il a déjà été mis en place, comment cela se passe, donné toutes les infos nécessaires et répondu aux questions... </w:t>
      </w:r>
    </w:p>
    <w:p w14:paraId="0BC7700A" w14:textId="77777777" w:rsidR="00C66AE5" w:rsidRDefault="00C66AE5" w:rsidP="00C66AE5"/>
    <w:p w14:paraId="7D21EC52" w14:textId="77777777" w:rsidR="00C66AE5" w:rsidRDefault="00C66AE5" w:rsidP="00C66AE5">
      <w:r>
        <w:t>Les éducateurs sont motivés par le projet.</w:t>
      </w:r>
    </w:p>
    <w:p w14:paraId="19740AF0" w14:textId="77777777" w:rsidR="00C66AE5" w:rsidRDefault="00C66AE5" w:rsidP="00C66AE5">
      <w:r>
        <w:t xml:space="preserve">En plus de cela, le fait de réfléchir à ce dernier a insufflé une belle dynamique. Ils reconnaissent que les garderies se passent mieux lorsque les enfants sont occupés au sein d'activités proposées par eux. </w:t>
      </w:r>
    </w:p>
    <w:p w14:paraId="13D46A7D" w14:textId="2105C5EF" w:rsidR="00C66AE5" w:rsidRDefault="00C66AE5" w:rsidP="00C66AE5">
      <w:r>
        <w:t>Ainsi</w:t>
      </w:r>
      <w:r w:rsidR="001645D5">
        <w:t>,</w:t>
      </w:r>
      <w:r>
        <w:t xml:space="preserve"> ils ont proposé que chaque éducateur ai</w:t>
      </w:r>
      <w:r w:rsidR="001645D5">
        <w:t>t</w:t>
      </w:r>
      <w:r>
        <w:t xml:space="preserve"> une activité à proposer aux enfants. P.ex. l'un propose aux enfants d'apporter des fichiers de musique sur une clé </w:t>
      </w:r>
      <w:proofErr w:type="spellStart"/>
      <w:r>
        <w:t>usb</w:t>
      </w:r>
      <w:proofErr w:type="spellEnd"/>
      <w:r>
        <w:t xml:space="preserve"> qu'il fait passer sur son lecteur de musique. </w:t>
      </w:r>
    </w:p>
    <w:p w14:paraId="5705F3F5" w14:textId="77777777" w:rsidR="00C66AE5" w:rsidRDefault="00C66AE5" w:rsidP="00C66AE5">
      <w:r>
        <w:t xml:space="preserve">A Centre, c'est Anne qui s'est portée volontaire pour se charger de la Boîte à jouer. </w:t>
      </w:r>
    </w:p>
    <w:p w14:paraId="1A6CE0D6" w14:textId="77777777" w:rsidR="00C66AE5" w:rsidRDefault="00C66AE5" w:rsidP="00C66AE5">
      <w:r>
        <w:t xml:space="preserve">A Germinal, c'est Yves. Il est déjà en train de rassembler des palettes pour construire les bacs pour les objets. </w:t>
      </w:r>
    </w:p>
    <w:p w14:paraId="5DFA3B9F" w14:textId="77777777" w:rsidR="00C66AE5" w:rsidRDefault="00C66AE5" w:rsidP="00C66AE5">
      <w:r>
        <w:t xml:space="preserve">Concrètement : </w:t>
      </w:r>
    </w:p>
    <w:p w14:paraId="63CE2058" w14:textId="77777777" w:rsidR="00C66AE5" w:rsidRDefault="00C66AE5" w:rsidP="00C66AE5">
      <w:pPr>
        <w:ind w:left="315" w:hanging="315"/>
      </w:pPr>
      <w:r>
        <w:t>-</w:t>
      </w:r>
      <w:r>
        <w:tab/>
        <w:t>La principale préoccupation des éducateurs concerne le rangement des objets. Surplus de travail, aide de la part des enfants, type de contenants rangés où... ?</w:t>
      </w:r>
    </w:p>
    <w:p w14:paraId="75BBCB26" w14:textId="77777777" w:rsidR="00C66AE5" w:rsidRDefault="00C66AE5" w:rsidP="00C66AE5">
      <w:pPr>
        <w:ind w:left="315" w:hanging="315"/>
      </w:pPr>
      <w:r>
        <w:t>-</w:t>
      </w:r>
      <w:r>
        <w:tab/>
        <w:t>Dans un 1er temps, la Boîte à jouer va être testée durant les garderies du mercredi (enfants moins nombreux).</w:t>
      </w:r>
    </w:p>
    <w:p w14:paraId="406D6252" w14:textId="77777777" w:rsidR="00C66AE5" w:rsidRDefault="00C66AE5" w:rsidP="00C66AE5">
      <w:pPr>
        <w:ind w:left="315" w:hanging="315"/>
      </w:pPr>
      <w:r>
        <w:t>-</w:t>
      </w:r>
      <w:r>
        <w:tab/>
        <w:t xml:space="preserve">Pour rassembler les objets, l'AP enverra un avis aux parents demandant que chaque enfant apporte 1 objet à mettre dans la Boîte à jouer. Y sera joint : </w:t>
      </w:r>
    </w:p>
    <w:p w14:paraId="3F61C4D2" w14:textId="54F108A8" w:rsidR="00C66AE5" w:rsidRDefault="00C66AE5" w:rsidP="00C66AE5">
      <w:pPr>
        <w:ind w:left="315" w:hanging="315"/>
      </w:pPr>
      <w:r>
        <w:tab/>
        <w:t>&gt; La liste de propositions</w:t>
      </w:r>
      <w:r w:rsidR="001645D5">
        <w:t xml:space="preserve">, </w:t>
      </w:r>
      <w:r>
        <w:t>d'idée</w:t>
      </w:r>
      <w:r w:rsidR="001645D5">
        <w:t xml:space="preserve">s, </w:t>
      </w:r>
      <w:r>
        <w:t>d'objets à apporter dressée par la FWB</w:t>
      </w:r>
    </w:p>
    <w:p w14:paraId="24C88EBF" w14:textId="77777777" w:rsidR="00C66AE5" w:rsidRDefault="00C66AE5" w:rsidP="00C66AE5">
      <w:pPr>
        <w:ind w:left="315" w:hanging="315"/>
      </w:pPr>
      <w:r>
        <w:tab/>
        <w:t>&gt; Le lien de la vidéo de présentation du projet de la FWB</w:t>
      </w:r>
    </w:p>
    <w:p w14:paraId="3D1902CA" w14:textId="77777777" w:rsidR="00C66AE5" w:rsidRDefault="00C66AE5" w:rsidP="00C66AE5">
      <w:pPr>
        <w:ind w:left="315" w:hanging="315"/>
      </w:pPr>
      <w:r>
        <w:t>-</w:t>
      </w:r>
      <w:r>
        <w:tab/>
        <w:t>Sophie et Amandine assureront 1 fois par mois un suivi pour renouveler le contenu de la Boîte.</w:t>
      </w:r>
    </w:p>
    <w:p w14:paraId="4B5CA990" w14:textId="2D8102B7" w:rsidR="00C66AE5" w:rsidRDefault="00C66AE5" w:rsidP="001645D5">
      <w:pPr>
        <w:ind w:left="315" w:hanging="315"/>
      </w:pPr>
      <w:r>
        <w:t>-</w:t>
      </w:r>
      <w:r>
        <w:tab/>
        <w:t xml:space="preserve">l'AP s'engage </w:t>
      </w:r>
      <w:r w:rsidR="001645D5">
        <w:t>à</w:t>
      </w:r>
      <w:r>
        <w:t xml:space="preserve"> soutenir ce projet à long terme, ainsi par exemple </w:t>
      </w:r>
      <w:r w:rsidR="001645D5">
        <w:t>à</w:t>
      </w:r>
      <w:r>
        <w:t xml:space="preserve"> aider à mettre en place un système de rangement, </w:t>
      </w:r>
      <w:r w:rsidR="001645D5">
        <w:t>à</w:t>
      </w:r>
      <w:r>
        <w:t xml:space="preserve"> transmettre les appels aux parents pour </w:t>
      </w:r>
      <w:proofErr w:type="spellStart"/>
      <w:r>
        <w:t>re-fournir</w:t>
      </w:r>
      <w:proofErr w:type="spellEnd"/>
      <w:r>
        <w:t xml:space="preserve"> la Boîte à jouer... </w:t>
      </w:r>
    </w:p>
    <w:p w14:paraId="3CE1D613" w14:textId="1F28FCD8" w:rsidR="00C66AE5" w:rsidRDefault="00C66AE5" w:rsidP="00C66AE5">
      <w:pPr>
        <w:pStyle w:val="Titre1"/>
      </w:pPr>
      <w:bookmarkStart w:id="5" w:name="_Toc2022630"/>
      <w:r>
        <w:t>Vente de soupe et de quiches</w:t>
      </w:r>
      <w:bookmarkEnd w:id="5"/>
    </w:p>
    <w:p w14:paraId="75DA433A" w14:textId="77777777" w:rsidR="00C66AE5" w:rsidRDefault="00C66AE5" w:rsidP="00C66AE5">
      <w:r>
        <w:t xml:space="preserve">Il était prévu de proposer 2 sortes de soupes et 2 sortes de quiches. Mais dans un souci pratique, ceci étant la 1ere expérience de vente de ce type, les questions suivantes sont posées : </w:t>
      </w:r>
    </w:p>
    <w:p w14:paraId="51520B45" w14:textId="77777777" w:rsidR="00C66AE5" w:rsidRDefault="00C66AE5" w:rsidP="00C66AE5">
      <w:pPr>
        <w:ind w:left="360" w:hanging="360"/>
      </w:pPr>
      <w:r>
        <w:t>1.</w:t>
      </w:r>
      <w:r>
        <w:tab/>
        <w:t>Ne serait-il pas judicieux de simplifier au maximum et donc de limiter l'offre ? &gt; OUI</w:t>
      </w:r>
    </w:p>
    <w:p w14:paraId="53873201" w14:textId="77777777" w:rsidR="00C66AE5" w:rsidRDefault="00C66AE5" w:rsidP="00C66AE5">
      <w:pPr>
        <w:ind w:left="360" w:hanging="360"/>
      </w:pPr>
      <w:r>
        <w:tab/>
        <w:t>Uniquement des soupes ? Seulement 1 sorte de soupe et 1 sorte de quiche ?</w:t>
      </w:r>
    </w:p>
    <w:p w14:paraId="04962556" w14:textId="66EF1D79" w:rsidR="00C66AE5" w:rsidRDefault="00C66AE5" w:rsidP="00C66AE5">
      <w:pPr>
        <w:ind w:left="360" w:hanging="360"/>
      </w:pPr>
      <w:r>
        <w:tab/>
        <w:t xml:space="preserve">&gt; Natalie H et Nathalie R sont davantage à l'aise pour cuisiner des soupes. Le choix est fait pour de la soupe aux </w:t>
      </w:r>
      <w:r w:rsidR="001645D5">
        <w:t>b</w:t>
      </w:r>
      <w:r>
        <w:t xml:space="preserve">rocolis. </w:t>
      </w:r>
    </w:p>
    <w:p w14:paraId="0F2306F9" w14:textId="77777777" w:rsidR="00C66AE5" w:rsidRDefault="00C66AE5" w:rsidP="00C66AE5">
      <w:pPr>
        <w:ind w:left="360" w:hanging="360"/>
      </w:pPr>
      <w:r>
        <w:tab/>
        <w:t>Mais si Maria a envie de faire des quiches, elle peut se charger de cette partie, à confirmer.</w:t>
      </w:r>
    </w:p>
    <w:p w14:paraId="4DCF30CF" w14:textId="77777777" w:rsidR="00C66AE5" w:rsidRDefault="00C66AE5" w:rsidP="00C66AE5">
      <w:pPr>
        <w:ind w:left="360" w:hanging="360"/>
      </w:pPr>
      <w:r>
        <w:t>2.</w:t>
      </w:r>
      <w:r>
        <w:tab/>
        <w:t>Répartir les ventes : 1 semaine au Centre – 1 semaine à Germinal ?</w:t>
      </w:r>
    </w:p>
    <w:p w14:paraId="20905170" w14:textId="77777777" w:rsidR="00C66AE5" w:rsidRDefault="00C66AE5" w:rsidP="00C66AE5">
      <w:pPr>
        <w:ind w:left="360" w:hanging="360"/>
      </w:pPr>
      <w:r>
        <w:tab/>
        <w:t>&gt; Oui.</w:t>
      </w:r>
    </w:p>
    <w:p w14:paraId="5B91002A" w14:textId="77777777" w:rsidR="00C66AE5" w:rsidRDefault="00C66AE5" w:rsidP="00C66AE5">
      <w:pPr>
        <w:ind w:left="360" w:hanging="360"/>
      </w:pPr>
      <w:r>
        <w:lastRenderedPageBreak/>
        <w:tab/>
        <w:t>Commencer par Germinal car moins d'élèves pour voir comment cela se passe.</w:t>
      </w:r>
    </w:p>
    <w:p w14:paraId="64C03A3A" w14:textId="77777777" w:rsidR="00C66AE5" w:rsidRDefault="00C66AE5" w:rsidP="00C66AE5">
      <w:pPr>
        <w:ind w:left="360" w:hanging="360"/>
      </w:pPr>
      <w:r>
        <w:tab/>
        <w:t>Semaine du 18 mars, jour à préciser &gt; à Germinal.</w:t>
      </w:r>
    </w:p>
    <w:p w14:paraId="3D869D49" w14:textId="77777777" w:rsidR="00C66AE5" w:rsidRDefault="00C66AE5" w:rsidP="00C66AE5">
      <w:pPr>
        <w:ind w:left="360" w:hanging="360"/>
      </w:pPr>
      <w:r>
        <w:tab/>
        <w:t xml:space="preserve">Semaine du 25 mars, jour à préciser &gt; au Centre. </w:t>
      </w:r>
    </w:p>
    <w:p w14:paraId="704CC7AB" w14:textId="77777777" w:rsidR="00C66AE5" w:rsidRDefault="00C66AE5" w:rsidP="00C66AE5">
      <w:pPr>
        <w:ind w:left="360" w:hanging="360"/>
      </w:pPr>
      <w:r>
        <w:tab/>
        <w:t>La demande d'autorisation de vente a été envoyée au Collège en date du 4 février.</w:t>
      </w:r>
    </w:p>
    <w:p w14:paraId="4C94D645" w14:textId="77777777" w:rsidR="00C66AE5" w:rsidRDefault="00C66AE5" w:rsidP="00C66AE5">
      <w:pPr>
        <w:ind w:left="360" w:hanging="360"/>
      </w:pPr>
      <w:r>
        <w:t>Autres points abordés :</w:t>
      </w:r>
    </w:p>
    <w:p w14:paraId="04ECE552" w14:textId="612906A1" w:rsidR="00C66AE5" w:rsidRDefault="00C66AE5" w:rsidP="00C66AE5">
      <w:pPr>
        <w:ind w:left="360" w:hanging="360"/>
      </w:pPr>
      <w:r>
        <w:t>3.</w:t>
      </w:r>
      <w:r>
        <w:tab/>
        <w:t>Il sera demandé aux parents qui commandent de la soupe de venir avec leur contenant. Leur commande (1l, 2</w:t>
      </w:r>
      <w:proofErr w:type="gramStart"/>
      <w:r>
        <w:t>l,</w:t>
      </w:r>
      <w:r w:rsidR="008D5782">
        <w:t>…</w:t>
      </w:r>
      <w:proofErr w:type="gramEnd"/>
      <w:r>
        <w:t>) leur sera versé dans leur contenant.</w:t>
      </w:r>
    </w:p>
    <w:p w14:paraId="0F261C83" w14:textId="77777777" w:rsidR="00C66AE5" w:rsidRDefault="00C66AE5" w:rsidP="00C66AE5">
      <w:pPr>
        <w:ind w:left="360" w:hanging="360"/>
      </w:pPr>
      <w:r>
        <w:tab/>
        <w:t>Remarque : Il est probablement nécessaire de prévoir quelques récipients de réserve pour dépanner les parents qui auraient oublié le leur. Quel type de récipient ? Jetable mais donc pas durable ? Mais attention à l'hygiène...</w:t>
      </w:r>
    </w:p>
    <w:p w14:paraId="44207706" w14:textId="77777777" w:rsidR="00C66AE5" w:rsidRDefault="00C66AE5" w:rsidP="00C66AE5">
      <w:pPr>
        <w:ind w:left="360" w:hanging="360"/>
      </w:pPr>
      <w:r>
        <w:t>4.</w:t>
      </w:r>
      <w:r>
        <w:tab/>
        <w:t xml:space="preserve">Evaluation des ingrédients et du prix de préparation pour 6 litres de soupe aux Brocolis : </w:t>
      </w:r>
    </w:p>
    <w:p w14:paraId="2C830C2E" w14:textId="77777777" w:rsidR="00C66AE5" w:rsidRDefault="00C66AE5" w:rsidP="00C66AE5">
      <w:pPr>
        <w:ind w:left="360" w:hanging="360"/>
      </w:pPr>
      <w:r>
        <w:tab/>
        <w:t>- 3 brocolis bio : 3€</w:t>
      </w:r>
    </w:p>
    <w:p w14:paraId="3A7702E0" w14:textId="77777777" w:rsidR="00C66AE5" w:rsidRDefault="00C66AE5" w:rsidP="00C66AE5">
      <w:pPr>
        <w:ind w:left="360" w:hanging="360"/>
      </w:pPr>
      <w:r>
        <w:tab/>
        <w:t>- 750 g de pommes de terre : 1€</w:t>
      </w:r>
    </w:p>
    <w:p w14:paraId="02B60DC4" w14:textId="77777777" w:rsidR="00C66AE5" w:rsidRDefault="00C66AE5" w:rsidP="00C66AE5">
      <w:pPr>
        <w:ind w:left="360" w:hanging="360"/>
      </w:pPr>
      <w:r>
        <w:tab/>
        <w:t>- 1 Boursin : 2,85€</w:t>
      </w:r>
    </w:p>
    <w:p w14:paraId="1D3AC922" w14:textId="77777777" w:rsidR="00C66AE5" w:rsidRDefault="00C66AE5" w:rsidP="00C66AE5">
      <w:pPr>
        <w:ind w:left="360" w:hanging="360"/>
      </w:pPr>
      <w:r>
        <w:tab/>
        <w:t>&gt; total : presque 6€</w:t>
      </w:r>
    </w:p>
    <w:p w14:paraId="7342E848" w14:textId="77777777" w:rsidR="00C66AE5" w:rsidRDefault="00C66AE5" w:rsidP="00C66AE5">
      <w:pPr>
        <w:ind w:left="360" w:hanging="360"/>
      </w:pPr>
      <w:r>
        <w:tab/>
        <w:t xml:space="preserve">Il y a probablement moyen de réduire le prix en cherchant un autre vendeur et en achetant de grandes quantités. A chercher. </w:t>
      </w:r>
    </w:p>
    <w:p w14:paraId="68D5F536" w14:textId="77777777" w:rsidR="00C66AE5" w:rsidRDefault="00C66AE5" w:rsidP="00C66AE5">
      <w:pPr>
        <w:ind w:left="360" w:hanging="360"/>
      </w:pPr>
      <w:r>
        <w:t>5.</w:t>
      </w:r>
      <w:r>
        <w:tab/>
        <w:t xml:space="preserve">Prix de vente fixé à 3€ par litre. </w:t>
      </w:r>
    </w:p>
    <w:p w14:paraId="732CF78C" w14:textId="77777777" w:rsidR="00C66AE5" w:rsidRDefault="00C66AE5" w:rsidP="00C66AE5">
      <w:pPr>
        <w:ind w:left="360" w:hanging="360"/>
      </w:pPr>
      <w:r>
        <w:t>6.</w:t>
      </w:r>
      <w:r>
        <w:tab/>
        <w:t xml:space="preserve">Nathalie R et Natalie H &gt; responsables pour coordination de ce projet. </w:t>
      </w:r>
    </w:p>
    <w:p w14:paraId="1F21BB62" w14:textId="77777777" w:rsidR="00C66AE5" w:rsidRDefault="00C66AE5" w:rsidP="00C66AE5">
      <w:pPr>
        <w:ind w:left="360" w:hanging="360"/>
      </w:pPr>
      <w:r>
        <w:tab/>
        <w:t xml:space="preserve">Aide pour cuisiner de la soupe : </w:t>
      </w:r>
    </w:p>
    <w:p w14:paraId="6C1E6C73" w14:textId="77777777" w:rsidR="00C66AE5" w:rsidRDefault="00C66AE5" w:rsidP="00C66AE5">
      <w:pPr>
        <w:ind w:left="360" w:hanging="360"/>
      </w:pPr>
      <w:r>
        <w:tab/>
        <w:t>Sandrine</w:t>
      </w:r>
    </w:p>
    <w:p w14:paraId="66336D6A" w14:textId="77777777" w:rsidR="00C66AE5" w:rsidRDefault="00C66AE5" w:rsidP="00C66AE5">
      <w:pPr>
        <w:ind w:left="360" w:hanging="360"/>
      </w:pPr>
      <w:r>
        <w:tab/>
        <w:t>Sébastien (semaine du 18 mars à Germinal)</w:t>
      </w:r>
    </w:p>
    <w:p w14:paraId="42547D1B" w14:textId="36534B45" w:rsidR="00C66AE5" w:rsidRDefault="00C66AE5" w:rsidP="00811BBD">
      <w:pPr>
        <w:ind w:left="360" w:hanging="360"/>
      </w:pPr>
      <w:r>
        <w:tab/>
      </w:r>
      <w:proofErr w:type="gramStart"/>
      <w:r>
        <w:t>l'AP</w:t>
      </w:r>
      <w:proofErr w:type="gramEnd"/>
      <w:r>
        <w:t xml:space="preserve"> va lancer un avis pour demander de l'aide aux parents pour cuisiner de la soupe.</w:t>
      </w:r>
    </w:p>
    <w:p w14:paraId="3E5052B2" w14:textId="5CB56793" w:rsidR="00C66AE5" w:rsidRDefault="00C66AE5" w:rsidP="00811BBD">
      <w:pPr>
        <w:pStyle w:val="Titre1"/>
      </w:pPr>
      <w:bookmarkStart w:id="6" w:name="_Toc2022631"/>
      <w:r>
        <w:t>Cours de langues</w:t>
      </w:r>
      <w:bookmarkEnd w:id="6"/>
    </w:p>
    <w:p w14:paraId="3BA7314E" w14:textId="17DC7EAC" w:rsidR="00C66AE5" w:rsidRDefault="00C66AE5" w:rsidP="00C66AE5">
      <w:r>
        <w:t xml:space="preserve">Natalie H a posé la question au conseil de participation sur la disponibilité de salles de classe pour organiser davantage de cours de langue en </w:t>
      </w:r>
      <w:r w:rsidR="008D5782">
        <w:t>parascolaire</w:t>
      </w:r>
      <w:r>
        <w:t xml:space="preserve"> le mercredi après-midi. Direction et PO soutiennent cette initiative, mais il se pose un problème au niveau de l'intendance. Monique Marin avance la difficulté pour le personnel de nettoyage de faire leur travail quand de nombreuses classes sont occupées le mercredi après-midi. Elle peut mettre à la disposition de l'AP 1 classe supplémentaire au Centre et 1 à Germinal. </w:t>
      </w:r>
    </w:p>
    <w:p w14:paraId="6D36BC25" w14:textId="3022A60A" w:rsidR="00C66AE5" w:rsidRDefault="00C66AE5" w:rsidP="00C66AE5">
      <w:r>
        <w:t>Par contre, il ressort d'une discussion ultérieure avec les directions que de nombreuses salles de classe peuvent être disponibles sur le temps de midi (excepté mercredi).</w:t>
      </w:r>
    </w:p>
    <w:p w14:paraId="67DCC9A1" w14:textId="376C8C7E" w:rsidR="00C66AE5" w:rsidRDefault="00C66AE5" w:rsidP="00811BBD">
      <w:pPr>
        <w:pStyle w:val="Titre1"/>
      </w:pPr>
      <w:bookmarkStart w:id="7" w:name="_Toc2022632"/>
      <w:r>
        <w:t>Retour Marché d'hiver</w:t>
      </w:r>
      <w:bookmarkEnd w:id="7"/>
    </w:p>
    <w:p w14:paraId="7D1A54DE" w14:textId="77777777" w:rsidR="00C66AE5" w:rsidRDefault="00C66AE5" w:rsidP="00C66AE5">
      <w:r>
        <w:t>De nombreux parents ont fait part à l'A.P. de leur frustration par rapport au déroulement du Marché d'hiver. Tous relèvent le manque d'organisation et de structure le jour-même, ceci sachant que la pluie a contribué au chaos régnant. Le point principal de mécontentement était les très mauvaises conditions dans lesquelles les enfants ont dû faire leur représentation de chants. Et enfants, et parents ont ressenti ce moment comme très désagréable et étaient frustrés de ne pourvoir chanter / écouter les chansons préparées en classes.</w:t>
      </w:r>
    </w:p>
    <w:p w14:paraId="7636C3E7" w14:textId="77777777" w:rsidR="00C66AE5" w:rsidRDefault="00C66AE5" w:rsidP="00C66AE5">
      <w:r>
        <w:t xml:space="preserve">Tous ces retours ont été transmis aux directions. </w:t>
      </w:r>
    </w:p>
    <w:p w14:paraId="2E066D7B" w14:textId="77777777" w:rsidR="00C66AE5" w:rsidRDefault="00C66AE5" w:rsidP="00C66AE5">
      <w:r>
        <w:t xml:space="preserve">Celles-ci répondent que l'équipe éducative et elles-mêmes ont ressenti la même chose. </w:t>
      </w:r>
    </w:p>
    <w:p w14:paraId="47A2C533" w14:textId="77777777" w:rsidR="00C66AE5" w:rsidRDefault="00C66AE5" w:rsidP="00C66AE5">
      <w:r>
        <w:t xml:space="preserve">C'est pourquoi l'équipe éducative a décidé de se rassembler afin de </w:t>
      </w:r>
      <w:r>
        <w:rPr>
          <w:b/>
          <w:bCs/>
        </w:rPr>
        <w:t>repenser les fêtes d'école en général</w:t>
      </w:r>
      <w:r>
        <w:t xml:space="preserve">. </w:t>
      </w:r>
    </w:p>
    <w:p w14:paraId="4A74143D" w14:textId="35905055" w:rsidR="00C66AE5" w:rsidRDefault="00C66AE5" w:rsidP="00C66AE5">
      <w:r>
        <w:t>Une 1</w:t>
      </w:r>
      <w:r w:rsidRPr="008D5782">
        <w:rPr>
          <w:vertAlign w:val="superscript"/>
        </w:rPr>
        <w:t>re</w:t>
      </w:r>
      <w:r>
        <w:t xml:space="preserve"> réunion a eu lieu et voici ce qui en est ressorti : </w:t>
      </w:r>
    </w:p>
    <w:p w14:paraId="6239326A" w14:textId="77777777" w:rsidR="00C66AE5" w:rsidRDefault="00C66AE5" w:rsidP="00C66AE5">
      <w:pPr>
        <w:tabs>
          <w:tab w:val="left" w:pos="270"/>
        </w:tabs>
      </w:pPr>
      <w:r>
        <w:t xml:space="preserve">L'équipe a essayé de redéfinir les objectifs des fêtes scolaires en posant la question : « C'est la fête... mais pour qui et </w:t>
      </w:r>
      <w:proofErr w:type="spellStart"/>
      <w:r>
        <w:t>pour quoi</w:t>
      </w:r>
      <w:proofErr w:type="spellEnd"/>
      <w:r>
        <w:t> ? ».</w:t>
      </w:r>
    </w:p>
    <w:p w14:paraId="474FE692" w14:textId="77777777" w:rsidR="00C66AE5" w:rsidRDefault="00C66AE5" w:rsidP="00C66AE5">
      <w:pPr>
        <w:tabs>
          <w:tab w:val="left" w:pos="3285"/>
        </w:tabs>
      </w:pPr>
      <w:r>
        <w:t>4 objectifs ont été dégagés :</w:t>
      </w:r>
      <w:r>
        <w:tab/>
        <w:t>1. Les enfants</w:t>
      </w:r>
    </w:p>
    <w:p w14:paraId="5F4D559D" w14:textId="77777777" w:rsidR="00C66AE5" w:rsidRDefault="00C66AE5" w:rsidP="00C66AE5">
      <w:pPr>
        <w:tabs>
          <w:tab w:val="left" w:pos="3285"/>
        </w:tabs>
      </w:pPr>
      <w:r>
        <w:tab/>
        <w:t>2. La relation parents-équipe / enfants-parents</w:t>
      </w:r>
    </w:p>
    <w:p w14:paraId="34DA5B6D" w14:textId="77777777" w:rsidR="00C66AE5" w:rsidRDefault="00C66AE5" w:rsidP="00C66AE5">
      <w:pPr>
        <w:tabs>
          <w:tab w:val="left" w:pos="3285"/>
        </w:tabs>
      </w:pPr>
      <w:r>
        <w:tab/>
        <w:t>3. Rentrée financière</w:t>
      </w:r>
    </w:p>
    <w:p w14:paraId="37F233F3" w14:textId="77777777" w:rsidR="00C66AE5" w:rsidRDefault="00C66AE5" w:rsidP="00C66AE5">
      <w:pPr>
        <w:tabs>
          <w:tab w:val="left" w:pos="3285"/>
        </w:tabs>
      </w:pPr>
      <w:r>
        <w:tab/>
        <w:t>4. L'équipe éducative</w:t>
      </w:r>
    </w:p>
    <w:p w14:paraId="61BFB277" w14:textId="77777777" w:rsidR="00C66AE5" w:rsidRDefault="00C66AE5" w:rsidP="00C66AE5">
      <w:r>
        <w:t xml:space="preserve">L'équipe préconise de ne plus essayer de réunir les 4 objectifs lors d'1 événement festif, mais au contraire d'organiser 4 événements séparés, chacun centré sur 1 des 4 objectifs. </w:t>
      </w:r>
    </w:p>
    <w:p w14:paraId="122E5A1F" w14:textId="77777777" w:rsidR="00C66AE5" w:rsidRDefault="00C66AE5" w:rsidP="00C66AE5">
      <w:r>
        <w:t xml:space="preserve">En limitant les intentions et en se concentrant sur un objectif ou centre d'intérêt, l'équipe espère redéfinir les priorités et harmoniser l'organisation mais aussi l'esprit des fêtes scolaires. </w:t>
      </w:r>
    </w:p>
    <w:p w14:paraId="17441767" w14:textId="77777777" w:rsidR="00C66AE5" w:rsidRDefault="00C66AE5" w:rsidP="00C66AE5">
      <w:r>
        <w:t xml:space="preserve">Ainsi concrètement l'équipe propose ces 4 types d'événements : </w:t>
      </w:r>
    </w:p>
    <w:p w14:paraId="2A42907A" w14:textId="77777777" w:rsidR="00C66AE5" w:rsidRDefault="00C66AE5" w:rsidP="00C66AE5">
      <w:pPr>
        <w:ind w:left="420" w:hanging="420"/>
      </w:pPr>
      <w:r>
        <w:t>1.</w:t>
      </w:r>
      <w:r>
        <w:tab/>
        <w:t xml:space="preserve">Un événement vraiment centré sur </w:t>
      </w:r>
      <w:r>
        <w:rPr>
          <w:u w:val="single"/>
        </w:rPr>
        <w:t>les enfants</w:t>
      </w:r>
      <w:r>
        <w:t xml:space="preserve">. </w:t>
      </w:r>
    </w:p>
    <w:p w14:paraId="56AD6BCA" w14:textId="77777777" w:rsidR="00C66AE5" w:rsidRDefault="00C66AE5" w:rsidP="00C66AE5">
      <w:pPr>
        <w:ind w:left="390" w:hanging="390"/>
      </w:pPr>
      <w:r>
        <w:lastRenderedPageBreak/>
        <w:tab/>
        <w:t>Il aurait lieu en journée durant les heures de classes sans les parents. Il proposerait aux enfants une/des activités qui sortent de l'ordinaire.</w:t>
      </w:r>
    </w:p>
    <w:p w14:paraId="560D0B8F" w14:textId="77777777" w:rsidR="00C66AE5" w:rsidRDefault="00C66AE5" w:rsidP="00C66AE5">
      <w:pPr>
        <w:ind w:left="390" w:hanging="390"/>
      </w:pPr>
      <w:r>
        <w:t>2.</w:t>
      </w:r>
      <w:r>
        <w:tab/>
        <w:t xml:space="preserve">Un événement centré sur la relation </w:t>
      </w:r>
      <w:r>
        <w:rPr>
          <w:u w:val="single"/>
        </w:rPr>
        <w:t>parents-équipe</w:t>
      </w:r>
      <w:r>
        <w:t xml:space="preserve"> et </w:t>
      </w:r>
      <w:r>
        <w:rPr>
          <w:u w:val="single"/>
        </w:rPr>
        <w:t>enfants-parents</w:t>
      </w:r>
      <w:r>
        <w:t xml:space="preserve">. </w:t>
      </w:r>
    </w:p>
    <w:p w14:paraId="4D814B5C" w14:textId="77777777" w:rsidR="00C66AE5" w:rsidRDefault="00C66AE5" w:rsidP="00C66AE5">
      <w:pPr>
        <w:ind w:left="390" w:hanging="390"/>
      </w:pPr>
      <w:r>
        <w:tab/>
        <w:t>Ici il s'agirait d'un événement au cours duquel le cadre de l'école s'ouvrirait aux parents et où, le lien et les échanges entre les enseignants et les parents ainsi qu'entre les enfants et les parents seraient privilégiés.</w:t>
      </w:r>
    </w:p>
    <w:p w14:paraId="7434DD2A" w14:textId="77777777" w:rsidR="00C66AE5" w:rsidRDefault="00C66AE5" w:rsidP="00C66AE5">
      <w:pPr>
        <w:ind w:left="390" w:hanging="390"/>
      </w:pPr>
      <w:r>
        <w:t>3.</w:t>
      </w:r>
      <w:r>
        <w:tab/>
        <w:t xml:space="preserve">Un événement centré sur des </w:t>
      </w:r>
      <w:r>
        <w:rPr>
          <w:u w:val="single"/>
        </w:rPr>
        <w:t>rentrées financières</w:t>
      </w:r>
      <w:r>
        <w:t>.</w:t>
      </w:r>
    </w:p>
    <w:p w14:paraId="2B157ECF" w14:textId="77777777" w:rsidR="00C66AE5" w:rsidRDefault="00C66AE5" w:rsidP="00C66AE5">
      <w:pPr>
        <w:ind w:left="390" w:hanging="390"/>
      </w:pPr>
      <w:r>
        <w:tab/>
        <w:t xml:space="preserve">p.ex. Vente, brocante, goûter... </w:t>
      </w:r>
    </w:p>
    <w:p w14:paraId="72AE8A10" w14:textId="77777777" w:rsidR="00C66AE5" w:rsidRDefault="00C66AE5" w:rsidP="00C66AE5">
      <w:pPr>
        <w:ind w:left="390" w:hanging="390"/>
      </w:pPr>
      <w:r>
        <w:t>4.</w:t>
      </w:r>
      <w:r>
        <w:tab/>
        <w:t>Un événement centré sur l'</w:t>
      </w:r>
      <w:r>
        <w:rPr>
          <w:u w:val="single"/>
        </w:rPr>
        <w:t>équipe éducative</w:t>
      </w:r>
      <w:r>
        <w:t>.</w:t>
      </w:r>
    </w:p>
    <w:p w14:paraId="2CF370DD" w14:textId="77777777" w:rsidR="00C66AE5" w:rsidRDefault="00C66AE5" w:rsidP="00C66AE5">
      <w:pPr>
        <w:ind w:left="390" w:hanging="390"/>
      </w:pPr>
      <w:r>
        <w:tab/>
        <w:t>Il s'agit d'une journée uniquement réservée à l'équipe, afin de resserrer les liens dans une ambiance conviviale.</w:t>
      </w:r>
    </w:p>
    <w:p w14:paraId="123D9B3D" w14:textId="3BA0835E" w:rsidR="00C66AE5" w:rsidRDefault="00C66AE5" w:rsidP="00C66AE5">
      <w:r>
        <w:t xml:space="preserve">En outre, l'équipe éducative a exprimé le souhait que l'organisation de ces événements se fasse </w:t>
      </w:r>
      <w:r w:rsidR="008D5782">
        <w:t>davantage</w:t>
      </w:r>
      <w:r>
        <w:t xml:space="preserve"> en concertation avec l'A.P. de même que le fait de repenser les fêtes scolaires dans une 1</w:t>
      </w:r>
      <w:r w:rsidRPr="008D5782">
        <w:rPr>
          <w:vertAlign w:val="superscript"/>
        </w:rPr>
        <w:t>re</w:t>
      </w:r>
      <w:r>
        <w:t xml:space="preserve"> phase. </w:t>
      </w:r>
    </w:p>
    <w:p w14:paraId="60793B8A" w14:textId="77777777" w:rsidR="00C66AE5" w:rsidRDefault="00C66AE5" w:rsidP="00C66AE5"/>
    <w:p w14:paraId="25EE08CF" w14:textId="77777777" w:rsidR="00C66AE5" w:rsidRDefault="00C66AE5" w:rsidP="00C66AE5">
      <w:pPr>
        <w:ind w:left="-15"/>
      </w:pPr>
      <w:r>
        <w:t xml:space="preserve">Certains parents présents sont dubitatifs sur le fait que les changements proposés apportent réellement une amélioration. Certains avancent le simple manque d'organisation et de directives claires le jour-même, ainsi que des aspects très pratiques tels que la mauvaise qualité de la sono et l'absence de podium pour les représentations des enfants. </w:t>
      </w:r>
    </w:p>
    <w:p w14:paraId="37D4A15A" w14:textId="77777777" w:rsidR="00C66AE5" w:rsidRDefault="00C66AE5" w:rsidP="00C66AE5">
      <w:pPr>
        <w:ind w:left="-15"/>
      </w:pPr>
      <w:r>
        <w:t>Mais globalement, l'A.P. salue l'initiative de réflexion de l'équipe pédagogique et est enthousiaste pour collaborer davantage à cette réflexion ainsi qu'aux organisations futures. « Car c'est ensemble que nous pouvons contribuer à améliorer le cadre scolaire de nos enfants ! »</w:t>
      </w:r>
    </w:p>
    <w:p w14:paraId="733EBD5A" w14:textId="4761C009" w:rsidR="00C66AE5" w:rsidRDefault="00C66AE5" w:rsidP="00C66AE5">
      <w:pPr>
        <w:ind w:left="-15"/>
      </w:pPr>
      <w:r>
        <w:t>Une 1</w:t>
      </w:r>
      <w:r w:rsidRPr="008D5782">
        <w:rPr>
          <w:vertAlign w:val="superscript"/>
        </w:rPr>
        <w:t>re</w:t>
      </w:r>
      <w:r>
        <w:t xml:space="preserve"> remarque émerge :</w:t>
      </w:r>
    </w:p>
    <w:p w14:paraId="332158F4" w14:textId="6EB3227E" w:rsidR="00C66AE5" w:rsidRDefault="00C66AE5" w:rsidP="001645D5">
      <w:pPr>
        <w:ind w:left="-15"/>
      </w:pPr>
      <w:r>
        <w:t>Concernant l'événement centré sur les relations parents-équipe / enfants-parents, plusieurs parents évoquent l'importance de donner l'opportunité aux enfants de pouvoir partager leur ''vie scolaire'' avec leurs parents, de pouvoir leur montrer le fruit de leur travail en classe et ainsi de renforcer le lien 'maison-école'.</w:t>
      </w:r>
    </w:p>
    <w:p w14:paraId="215E6900" w14:textId="5D0D2A51" w:rsidR="00C66AE5" w:rsidRDefault="00C66AE5" w:rsidP="001645D5">
      <w:pPr>
        <w:pStyle w:val="Titre1"/>
      </w:pPr>
      <w:bookmarkStart w:id="8" w:name="_Toc2022633"/>
      <w:r>
        <w:t>Goûter festif à Germinal en mai</w:t>
      </w:r>
      <w:bookmarkEnd w:id="8"/>
    </w:p>
    <w:p w14:paraId="1257AAF0" w14:textId="77777777" w:rsidR="00C66AE5" w:rsidRDefault="00C66AE5" w:rsidP="00C66AE5">
      <w:r>
        <w:t xml:space="preserve">A priori la date du vendredi 31 mai a été retenue pour l'organisation d'un goûter festif à Germinal. </w:t>
      </w:r>
    </w:p>
    <w:p w14:paraId="484581A5" w14:textId="77777777" w:rsidR="00C66AE5" w:rsidRDefault="00C66AE5" w:rsidP="00C66AE5">
      <w:r>
        <w:t>Organisation à discuter. Groupe d'organisation à créer.</w:t>
      </w:r>
    </w:p>
    <w:p w14:paraId="2D8B6338" w14:textId="77777777" w:rsidR="00C66AE5" w:rsidRDefault="00C66AE5" w:rsidP="00C66AE5">
      <w:r>
        <w:t xml:space="preserve">Remarque : </w:t>
      </w:r>
    </w:p>
    <w:p w14:paraId="29E5FACF" w14:textId="5D1D5225" w:rsidR="00C66AE5" w:rsidRDefault="00C66AE5" w:rsidP="00C66AE5">
      <w:r>
        <w:t xml:space="preserve">Afin de répondre au souhait de l'équipe éducative d'une plus grande collaboration entre équipe et parents, qui est d'ailleurs réciproque, l'A.P. propose d'instaurer cette collaboration pour ce goûter à Germinal. Natalie H va en discuter avec l'équipe de Germinal. </w:t>
      </w:r>
    </w:p>
    <w:p w14:paraId="3F35FCC9" w14:textId="77777777" w:rsidR="00E72D42" w:rsidRDefault="0042048B">
      <w:pPr>
        <w:pStyle w:val="Titre1"/>
      </w:pPr>
      <w:bookmarkStart w:id="9" w:name="_Toc2022634"/>
      <w:r>
        <w:t>Prochaines réunions</w:t>
      </w:r>
      <w:bookmarkEnd w:id="1"/>
      <w:bookmarkEnd w:id="9"/>
    </w:p>
    <w:p w14:paraId="152F8529" w14:textId="60E7233E" w:rsidR="00E72D42" w:rsidRDefault="0042048B">
      <w:r>
        <w:t xml:space="preserve">Prochaine réunion le </w:t>
      </w:r>
      <w:r w:rsidR="00E75C1D">
        <w:t xml:space="preserve">mardi </w:t>
      </w:r>
      <w:r w:rsidR="001645D5">
        <w:t>12 mars</w:t>
      </w:r>
      <w:r>
        <w:t xml:space="preserve"> 201</w:t>
      </w:r>
      <w:r w:rsidR="008717E9">
        <w:t>9</w:t>
      </w:r>
      <w:r>
        <w:t xml:space="preserve">. </w:t>
      </w:r>
    </w:p>
    <w:p w14:paraId="5B143D13" w14:textId="77777777" w:rsidR="00661F97" w:rsidRDefault="00661F97"/>
    <w:p w14:paraId="3277F12C" w14:textId="77777777" w:rsidR="00E72D42" w:rsidRDefault="0042048B">
      <w:r>
        <w:t>Calendrier des autres réunions :</w:t>
      </w:r>
    </w:p>
    <w:p w14:paraId="1714AB26" w14:textId="77777777" w:rsidR="00E72D42" w:rsidRDefault="0042048B">
      <w:pPr>
        <w:pStyle w:val="Paragraphedeliste1"/>
        <w:numPr>
          <w:ilvl w:val="0"/>
          <w:numId w:val="4"/>
        </w:numPr>
      </w:pPr>
      <w:r>
        <w:t>Jeudi 4 avril 2019</w:t>
      </w:r>
    </w:p>
    <w:p w14:paraId="0EF689FA" w14:textId="77777777" w:rsidR="00E72D42" w:rsidRDefault="0042048B">
      <w:pPr>
        <w:pStyle w:val="Paragraphedeliste1"/>
        <w:numPr>
          <w:ilvl w:val="0"/>
          <w:numId w:val="4"/>
        </w:numPr>
      </w:pPr>
      <w:r>
        <w:t>Mardi 7 mai 2019</w:t>
      </w:r>
    </w:p>
    <w:p w14:paraId="23180600" w14:textId="77777777" w:rsidR="00E72D42" w:rsidRDefault="0042048B">
      <w:pPr>
        <w:pStyle w:val="Paragraphedeliste1"/>
        <w:numPr>
          <w:ilvl w:val="0"/>
          <w:numId w:val="4"/>
        </w:numPr>
      </w:pPr>
      <w:r>
        <w:t>Jeudi 6 juin 2019</w:t>
      </w:r>
    </w:p>
    <w:p w14:paraId="6BAB0118" w14:textId="77777777" w:rsidR="0042048B" w:rsidRDefault="0042048B"/>
    <w:sectPr w:rsidR="0042048B" w:rsidSect="00C66AE5">
      <w:type w:val="continuous"/>
      <w:pgSz w:w="11906" w:h="16838"/>
      <w:pgMar w:top="1417" w:right="1417" w:bottom="1417" w:left="1417" w:header="720" w:footer="708"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0815" w14:textId="77777777" w:rsidR="00D44771" w:rsidRDefault="00D44771">
      <w:r>
        <w:separator/>
      </w:r>
    </w:p>
  </w:endnote>
  <w:endnote w:type="continuationSeparator" w:id="0">
    <w:p w14:paraId="469AB667" w14:textId="77777777" w:rsidR="00D44771" w:rsidRDefault="00D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DE85" w14:textId="08EA39E4" w:rsidR="004A2E59" w:rsidRDefault="00D44771" w:rsidP="00661F97">
    <w:pPr>
      <w:pStyle w:val="Pieddepage"/>
      <w:jc w:val="right"/>
    </w:pPr>
    <w:sdt>
      <w:sdtPr>
        <w:id w:val="1281066364"/>
        <w:docPartObj>
          <w:docPartGallery w:val="Page Numbers (Bottom of Page)"/>
          <w:docPartUnique/>
        </w:docPartObj>
      </w:sdtPr>
      <w:sdtEndPr/>
      <w:sdtContent>
        <w:r w:rsidR="004A2E59">
          <w:br/>
          <w:t>Réunion de l’AP</w:t>
        </w:r>
        <w:r w:rsidR="004A2E59">
          <w:tab/>
        </w:r>
        <w:r w:rsidR="001645D5">
          <w:t>5</w:t>
        </w:r>
        <w:r w:rsidR="004A2E59">
          <w:t xml:space="preserve"> </w:t>
        </w:r>
        <w:r w:rsidR="001645D5">
          <w:t xml:space="preserve">février </w:t>
        </w:r>
        <w:r w:rsidR="004A2E59">
          <w:t>201</w:t>
        </w:r>
        <w:r w:rsidR="00C0430D">
          <w:t>9</w:t>
        </w:r>
        <w:r w:rsidR="004A2E59">
          <w:tab/>
        </w:r>
      </w:sdtContent>
    </w:sdt>
    <w:r w:rsidR="004A2E59">
      <w:fldChar w:fldCharType="begin"/>
    </w:r>
    <w:r w:rsidR="004A2E59">
      <w:instrText>PAGE   \* MERGEFORMAT</w:instrText>
    </w:r>
    <w:r w:rsidR="004A2E59">
      <w:fldChar w:fldCharType="separate"/>
    </w:r>
    <w:r w:rsidR="004A2E59">
      <w:t>2</w:t>
    </w:r>
    <w:r w:rsidR="004A2E59">
      <w:fldChar w:fldCharType="end"/>
    </w:r>
  </w:p>
  <w:p w14:paraId="01817966" w14:textId="77777777" w:rsidR="004A2E59" w:rsidRDefault="004A2E5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A28FF" w14:textId="77777777" w:rsidR="00D44771" w:rsidRDefault="00D44771">
      <w:r>
        <w:separator/>
      </w:r>
    </w:p>
  </w:footnote>
  <w:footnote w:type="continuationSeparator" w:id="0">
    <w:p w14:paraId="6CD7222C" w14:textId="77777777" w:rsidR="00D44771" w:rsidRDefault="00D4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9DE2" w14:textId="7E714F97" w:rsidR="004A2E59" w:rsidRDefault="004A2E59">
    <w:pPr>
      <w:pStyle w:val="En-tte"/>
    </w:pPr>
    <w:r>
      <w:rPr>
        <w:noProof/>
        <w:lang w:eastAsia="fr-BE"/>
      </w:rPr>
      <w:drawing>
        <wp:anchor distT="0" distB="0" distL="114300" distR="114300" simplePos="0" relativeHeight="251659264" behindDoc="0" locked="0" layoutInCell="1" allowOverlap="1" wp14:anchorId="2A44CD46" wp14:editId="2C83D06C">
          <wp:simplePos x="0" y="0"/>
          <wp:positionH relativeFrom="margin">
            <wp:align>right</wp:align>
          </wp:positionH>
          <wp:positionV relativeFrom="paragraph">
            <wp:posOffset>-453473</wp:posOffset>
          </wp:positionV>
          <wp:extent cx="5762625" cy="30194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DC6FFEA"/>
    <w:lvl w:ilvl="0">
      <w:start w:val="1"/>
      <w:numFmt w:val="decimal"/>
      <w:pStyle w:val="Titre1"/>
      <w:lvlText w:val="%1."/>
      <w:lvlJc w:val="left"/>
      <w:pPr>
        <w:tabs>
          <w:tab w:val="num" w:pos="0"/>
        </w:tabs>
        <w:ind w:left="0" w:firstLine="0"/>
      </w:pPr>
      <w:rPr>
        <w:rFonts w:hint="default"/>
      </w:rPr>
    </w:lvl>
    <w:lvl w:ilvl="1">
      <w:start w:val="1"/>
      <w:numFmt w:val="none"/>
      <w:pStyle w:val="Titre2"/>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855595F"/>
    <w:multiLevelType w:val="hybridMultilevel"/>
    <w:tmpl w:val="C268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8A30866"/>
    <w:multiLevelType w:val="hybridMultilevel"/>
    <w:tmpl w:val="841ED25C"/>
    <w:lvl w:ilvl="0" w:tplc="6F6CDF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C8E593E"/>
    <w:multiLevelType w:val="hybridMultilevel"/>
    <w:tmpl w:val="AB86C0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5C63B2"/>
    <w:multiLevelType w:val="hybridMultilevel"/>
    <w:tmpl w:val="DA1C06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A6D01F8"/>
    <w:multiLevelType w:val="hybridMultilevel"/>
    <w:tmpl w:val="7C9E492C"/>
    <w:lvl w:ilvl="0" w:tplc="F044FB70">
      <w:start w:val="12"/>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D1372C"/>
    <w:multiLevelType w:val="hybridMultilevel"/>
    <w:tmpl w:val="ADD43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1E5E8E"/>
    <w:multiLevelType w:val="hybridMultilevel"/>
    <w:tmpl w:val="49F25D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B134F3D"/>
    <w:multiLevelType w:val="hybridMultilevel"/>
    <w:tmpl w:val="45765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0"/>
  </w:num>
  <w:num w:numId="10">
    <w:abstractNumId w:val="0"/>
  </w:num>
  <w:num w:numId="11">
    <w:abstractNumId w:val="14"/>
  </w:num>
  <w:num w:numId="12">
    <w:abstractNumId w:val="0"/>
  </w:num>
  <w:num w:numId="13">
    <w:abstractNumId w:val="0"/>
  </w:num>
  <w:num w:numId="14">
    <w:abstractNumId w:val="12"/>
  </w:num>
  <w:num w:numId="15">
    <w:abstractNumId w:val="0"/>
  </w:num>
  <w:num w:numId="16">
    <w:abstractNumId w:val="0"/>
  </w:num>
  <w:num w:numId="17">
    <w:abstractNumId w:val="0"/>
  </w:num>
  <w:num w:numId="18">
    <w:abstractNumId w:val="0"/>
  </w:num>
  <w:num w:numId="19">
    <w:abstractNumId w:val="10"/>
  </w:num>
  <w:num w:numId="20">
    <w:abstractNumId w:val="7"/>
  </w:num>
  <w:num w:numId="21">
    <w:abstractNumId w:val="13"/>
  </w:num>
  <w:num w:numId="22">
    <w:abstractNumId w:val="0"/>
  </w:num>
  <w:num w:numId="23">
    <w:abstractNumId w:val="0"/>
  </w:num>
  <w:num w:numId="24">
    <w:abstractNumId w:val="0"/>
  </w:num>
  <w:num w:numId="25">
    <w:abstractNumId w:val="1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8"/>
  </w:num>
  <w:num w:numId="35">
    <w:abstractNumId w:val="9"/>
  </w:num>
  <w:num w:numId="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FB"/>
    <w:rsid w:val="00005F5B"/>
    <w:rsid w:val="000211C1"/>
    <w:rsid w:val="00072A8A"/>
    <w:rsid w:val="00090C87"/>
    <w:rsid w:val="00093FBC"/>
    <w:rsid w:val="000A1FEC"/>
    <w:rsid w:val="000B524A"/>
    <w:rsid w:val="000C0671"/>
    <w:rsid w:val="000E4EEA"/>
    <w:rsid w:val="00102D43"/>
    <w:rsid w:val="0014129B"/>
    <w:rsid w:val="001645D5"/>
    <w:rsid w:val="001F425C"/>
    <w:rsid w:val="00235429"/>
    <w:rsid w:val="00241527"/>
    <w:rsid w:val="00265AE3"/>
    <w:rsid w:val="00275964"/>
    <w:rsid w:val="002826B0"/>
    <w:rsid w:val="002908F6"/>
    <w:rsid w:val="002919AC"/>
    <w:rsid w:val="0029757B"/>
    <w:rsid w:val="002B0780"/>
    <w:rsid w:val="002B4843"/>
    <w:rsid w:val="002C6275"/>
    <w:rsid w:val="003021D8"/>
    <w:rsid w:val="00312581"/>
    <w:rsid w:val="003322D0"/>
    <w:rsid w:val="0033508D"/>
    <w:rsid w:val="00336CCB"/>
    <w:rsid w:val="003633D8"/>
    <w:rsid w:val="00371218"/>
    <w:rsid w:val="00374E38"/>
    <w:rsid w:val="003848AA"/>
    <w:rsid w:val="00387F49"/>
    <w:rsid w:val="00397450"/>
    <w:rsid w:val="003C13DE"/>
    <w:rsid w:val="003C54C4"/>
    <w:rsid w:val="003E1937"/>
    <w:rsid w:val="0042048B"/>
    <w:rsid w:val="00421F33"/>
    <w:rsid w:val="0042529C"/>
    <w:rsid w:val="00456E99"/>
    <w:rsid w:val="00465F9E"/>
    <w:rsid w:val="004A2E59"/>
    <w:rsid w:val="004E0C40"/>
    <w:rsid w:val="004E515A"/>
    <w:rsid w:val="004E55E9"/>
    <w:rsid w:val="004F591A"/>
    <w:rsid w:val="00502C4D"/>
    <w:rsid w:val="00526895"/>
    <w:rsid w:val="00534D39"/>
    <w:rsid w:val="00536868"/>
    <w:rsid w:val="00597D44"/>
    <w:rsid w:val="005A126F"/>
    <w:rsid w:val="005D1E0D"/>
    <w:rsid w:val="00604CDA"/>
    <w:rsid w:val="00606A99"/>
    <w:rsid w:val="00626488"/>
    <w:rsid w:val="00626ED8"/>
    <w:rsid w:val="00637A49"/>
    <w:rsid w:val="00661F97"/>
    <w:rsid w:val="00681AF7"/>
    <w:rsid w:val="00682205"/>
    <w:rsid w:val="006A5559"/>
    <w:rsid w:val="006D21CD"/>
    <w:rsid w:val="00733FE6"/>
    <w:rsid w:val="00740B04"/>
    <w:rsid w:val="0079378A"/>
    <w:rsid w:val="007A581C"/>
    <w:rsid w:val="007E44F9"/>
    <w:rsid w:val="007F3FFB"/>
    <w:rsid w:val="00811BBD"/>
    <w:rsid w:val="00815EA2"/>
    <w:rsid w:val="00847DFC"/>
    <w:rsid w:val="00851DF8"/>
    <w:rsid w:val="008576EB"/>
    <w:rsid w:val="0086313D"/>
    <w:rsid w:val="008717E9"/>
    <w:rsid w:val="00872C96"/>
    <w:rsid w:val="008A2DB6"/>
    <w:rsid w:val="008B652C"/>
    <w:rsid w:val="008D2181"/>
    <w:rsid w:val="008D5782"/>
    <w:rsid w:val="008F073E"/>
    <w:rsid w:val="00917EA8"/>
    <w:rsid w:val="00926EFD"/>
    <w:rsid w:val="00933E59"/>
    <w:rsid w:val="009533E2"/>
    <w:rsid w:val="00972490"/>
    <w:rsid w:val="0098659B"/>
    <w:rsid w:val="009C79F4"/>
    <w:rsid w:val="009E6C5A"/>
    <w:rsid w:val="00A01334"/>
    <w:rsid w:val="00A02875"/>
    <w:rsid w:val="00A50DD4"/>
    <w:rsid w:val="00A66CC4"/>
    <w:rsid w:val="00A72E43"/>
    <w:rsid w:val="00A962BF"/>
    <w:rsid w:val="00AB51FA"/>
    <w:rsid w:val="00AD0CCD"/>
    <w:rsid w:val="00B1407F"/>
    <w:rsid w:val="00B33B33"/>
    <w:rsid w:val="00B35DDD"/>
    <w:rsid w:val="00B40359"/>
    <w:rsid w:val="00B46A4A"/>
    <w:rsid w:val="00B47C95"/>
    <w:rsid w:val="00B536FC"/>
    <w:rsid w:val="00B57BCF"/>
    <w:rsid w:val="00B75877"/>
    <w:rsid w:val="00B81C55"/>
    <w:rsid w:val="00BD4524"/>
    <w:rsid w:val="00BE1CCC"/>
    <w:rsid w:val="00BF2885"/>
    <w:rsid w:val="00C0430D"/>
    <w:rsid w:val="00C66AE5"/>
    <w:rsid w:val="00C73DFC"/>
    <w:rsid w:val="00C87220"/>
    <w:rsid w:val="00CA2B24"/>
    <w:rsid w:val="00CE1B74"/>
    <w:rsid w:val="00CF0430"/>
    <w:rsid w:val="00CF7ADE"/>
    <w:rsid w:val="00D038E4"/>
    <w:rsid w:val="00D0417B"/>
    <w:rsid w:val="00D17B26"/>
    <w:rsid w:val="00D17C29"/>
    <w:rsid w:val="00D20166"/>
    <w:rsid w:val="00D34545"/>
    <w:rsid w:val="00D42885"/>
    <w:rsid w:val="00D44771"/>
    <w:rsid w:val="00D94046"/>
    <w:rsid w:val="00DB6BB0"/>
    <w:rsid w:val="00DC6731"/>
    <w:rsid w:val="00DD7CD7"/>
    <w:rsid w:val="00E10ABD"/>
    <w:rsid w:val="00E26020"/>
    <w:rsid w:val="00E72D42"/>
    <w:rsid w:val="00E746EA"/>
    <w:rsid w:val="00E75C1D"/>
    <w:rsid w:val="00E76219"/>
    <w:rsid w:val="00E931E3"/>
    <w:rsid w:val="00E963E6"/>
    <w:rsid w:val="00EE54B7"/>
    <w:rsid w:val="00F31B03"/>
    <w:rsid w:val="00F47287"/>
    <w:rsid w:val="00FC7C01"/>
    <w:rsid w:val="00FD65B7"/>
    <w:rsid w:val="00FE0073"/>
    <w:rsid w:val="00FE4B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BD00C6"/>
  <w15:chartTrackingRefBased/>
  <w15:docId w15:val="{4B01B630-6D1A-437F-AD34-CB56DFFC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F97"/>
    <w:pPr>
      <w:suppressAutoHyphens/>
    </w:pPr>
    <w:rPr>
      <w:rFonts w:ascii="Arial" w:eastAsia="SimSun" w:hAnsi="Arial" w:cs="Mangal"/>
      <w:kern w:val="1"/>
      <w:szCs w:val="24"/>
      <w:lang w:eastAsia="hi-IN" w:bidi="hi-IN"/>
    </w:rPr>
  </w:style>
  <w:style w:type="paragraph" w:styleId="Titre1">
    <w:name w:val="heading 1"/>
    <w:basedOn w:val="Normal"/>
    <w:next w:val="Corpsdetexte"/>
    <w:qFormat/>
    <w:pPr>
      <w:keepNext/>
      <w:keepLines/>
      <w:numPr>
        <w:numId w:val="1"/>
      </w:numPr>
      <w:spacing w:before="120" w:after="240" w:line="100" w:lineRule="atLeast"/>
      <w:outlineLvl w:val="0"/>
    </w:pPr>
    <w:rPr>
      <w:b/>
      <w:color w:val="2F5496"/>
      <w:sz w:val="32"/>
      <w:szCs w:val="32"/>
      <w:u w:val="single"/>
    </w:rPr>
  </w:style>
  <w:style w:type="paragraph" w:styleId="Titre2">
    <w:name w:val="heading 2"/>
    <w:basedOn w:val="Normal"/>
    <w:next w:val="Corpsdetexte"/>
    <w:qFormat/>
    <w:pPr>
      <w:keepNext/>
      <w:keepLines/>
      <w:numPr>
        <w:ilvl w:val="1"/>
        <w:numId w:val="1"/>
      </w:numPr>
      <w:spacing w:before="120" w:after="120" w:line="100" w:lineRule="atLeast"/>
      <w:outlineLvl w:val="1"/>
    </w:pPr>
    <w:rPr>
      <w:b/>
      <w:color w:val="2F5496"/>
      <w:sz w:val="26"/>
      <w:szCs w:val="26"/>
    </w:rPr>
  </w:style>
  <w:style w:type="paragraph" w:styleId="Titre3">
    <w:name w:val="heading 3"/>
    <w:basedOn w:val="Normal"/>
    <w:next w:val="Normal"/>
    <w:link w:val="Titre3Car"/>
    <w:uiPriority w:val="9"/>
    <w:semiHidden/>
    <w:unhideWhenUsed/>
    <w:qFormat/>
    <w:rsid w:val="00AB51FA"/>
    <w:pPr>
      <w:keepNext/>
      <w:keepLines/>
      <w:spacing w:before="40"/>
      <w:outlineLvl w:val="2"/>
    </w:pPr>
    <w:rPr>
      <w:rFonts w:asciiTheme="majorHAnsi" w:eastAsiaTheme="majorEastAsia" w:hAnsiTheme="majorHAnsi"/>
      <w:color w:val="1F3763" w:themeColor="accent1" w:themeShade="7F"/>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Arial" w:hAnsi="Arial"/>
      <w:b/>
      <w:color w:val="2F5496"/>
      <w:sz w:val="32"/>
      <w:szCs w:val="32"/>
      <w:u w:val="single"/>
    </w:rPr>
  </w:style>
  <w:style w:type="character" w:customStyle="1" w:styleId="Titre2Car">
    <w:name w:val="Titre 2 Car"/>
    <w:basedOn w:val="Policepardfaut1"/>
    <w:rPr>
      <w:rFonts w:ascii="Arial" w:hAnsi="Arial"/>
      <w:b/>
      <w:color w:val="2F5496"/>
      <w:sz w:val="26"/>
      <w:szCs w:val="26"/>
    </w:rPr>
  </w:style>
  <w:style w:type="character" w:styleId="Lienhypertexte">
    <w:name w:val="Hyperlink"/>
    <w:basedOn w:val="Policepardfaut1"/>
    <w:uiPriority w:val="99"/>
    <w:rPr>
      <w:color w:val="0563C1"/>
      <w:u w:val="single"/>
    </w:rPr>
  </w:style>
  <w:style w:type="character" w:customStyle="1" w:styleId="En-tteCar">
    <w:name w:val="En-tête Car"/>
    <w:basedOn w:val="Policepardfaut1"/>
    <w:rPr>
      <w:rFonts w:ascii="Arial" w:hAnsi="Arial"/>
    </w:rPr>
  </w:style>
  <w:style w:type="character" w:customStyle="1" w:styleId="PieddepageCar">
    <w:name w:val="Pied de page Car"/>
    <w:basedOn w:val="Policepardfaut1"/>
    <w:uiPriority w:val="99"/>
    <w:rPr>
      <w:rFonts w:ascii="Arial" w:hAnsi="Arial"/>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line="100" w:lineRule="atLeast"/>
      <w:ind w:left="720"/>
    </w:pPr>
    <w:rPr>
      <w:rFonts w:ascii="Times New Roman" w:hAnsi="Times New Roman"/>
      <w:sz w:val="24"/>
    </w:rPr>
  </w:style>
  <w:style w:type="paragraph" w:customStyle="1" w:styleId="Titredetabledesmatires">
    <w:name w:val="Titre de table des matières"/>
    <w:basedOn w:val="Titre1"/>
    <w:pPr>
      <w:numPr>
        <w:numId w:val="0"/>
      </w:numPr>
      <w:suppressLineNumbers/>
    </w:pPr>
    <w:rPr>
      <w:rFonts w:ascii="Calibri Light" w:hAnsi="Calibri Light"/>
      <w:b w:val="0"/>
      <w:bCs/>
      <w:u w:val="none"/>
    </w:rPr>
  </w:style>
  <w:style w:type="paragraph" w:styleId="TM1">
    <w:name w:val="toc 1"/>
    <w:basedOn w:val="Normal"/>
    <w:uiPriority w:val="39"/>
    <w:pPr>
      <w:tabs>
        <w:tab w:val="right" w:leader="dot" w:pos="9638"/>
      </w:tabs>
      <w:spacing w:after="100"/>
    </w:pPr>
    <w:rPr>
      <w:sz w:val="16"/>
    </w:rPr>
  </w:style>
  <w:style w:type="paragraph" w:styleId="TM2">
    <w:name w:val="toc 2"/>
    <w:basedOn w:val="Normal"/>
    <w:uiPriority w:val="39"/>
    <w:pPr>
      <w:tabs>
        <w:tab w:val="right" w:leader="dot" w:pos="9355"/>
      </w:tabs>
      <w:spacing w:after="100"/>
      <w:ind w:left="220"/>
    </w:pPr>
    <w:rPr>
      <w:sz w:val="16"/>
    </w:rPr>
  </w:style>
  <w:style w:type="paragraph" w:styleId="En-tte">
    <w:name w:val="header"/>
    <w:basedOn w:val="Normal"/>
    <w:pPr>
      <w:suppressLineNumbers/>
      <w:tabs>
        <w:tab w:val="center" w:pos="4536"/>
        <w:tab w:val="right" w:pos="9072"/>
      </w:tabs>
      <w:spacing w:line="100" w:lineRule="atLeast"/>
    </w:pPr>
  </w:style>
  <w:style w:type="paragraph" w:styleId="Pieddepage">
    <w:name w:val="footer"/>
    <w:basedOn w:val="Normal"/>
    <w:uiPriority w:val="99"/>
    <w:pPr>
      <w:suppressLineNumbers/>
      <w:tabs>
        <w:tab w:val="center" w:pos="4536"/>
        <w:tab w:val="right" w:pos="9072"/>
      </w:tabs>
      <w:spacing w:line="100" w:lineRule="atLeast"/>
    </w:pPr>
  </w:style>
  <w:style w:type="paragraph" w:styleId="En-ttedetabledesmatires">
    <w:name w:val="TOC Heading"/>
    <w:basedOn w:val="Titre1"/>
    <w:next w:val="Normal"/>
    <w:uiPriority w:val="39"/>
    <w:unhideWhenUsed/>
    <w:qFormat/>
    <w:rsid w:val="00682205"/>
    <w:pPr>
      <w:numPr>
        <w:numId w:val="0"/>
      </w:numPr>
      <w:suppressAutoHyphens w:val="0"/>
      <w:spacing w:before="240" w:after="0" w:line="259" w:lineRule="auto"/>
      <w:outlineLvl w:val="9"/>
    </w:pPr>
    <w:rPr>
      <w:rFonts w:asciiTheme="majorHAnsi" w:eastAsiaTheme="majorEastAsia" w:hAnsiTheme="majorHAnsi" w:cstheme="majorBidi"/>
      <w:b w:val="0"/>
      <w:color w:val="2F5496" w:themeColor="accent1" w:themeShade="BF"/>
      <w:kern w:val="0"/>
      <w:u w:val="none"/>
      <w:lang w:eastAsia="fr-BE" w:bidi="ar-SA"/>
    </w:rPr>
  </w:style>
  <w:style w:type="paragraph" w:styleId="Paragraphedeliste">
    <w:name w:val="List Paragraph"/>
    <w:basedOn w:val="Normal"/>
    <w:uiPriority w:val="34"/>
    <w:qFormat/>
    <w:rsid w:val="00CA2B24"/>
    <w:pPr>
      <w:ind w:left="720"/>
      <w:contextualSpacing/>
    </w:pPr>
  </w:style>
  <w:style w:type="character" w:customStyle="1" w:styleId="Titre3Car">
    <w:name w:val="Titre 3 Car"/>
    <w:basedOn w:val="Policepardfaut"/>
    <w:link w:val="Titre3"/>
    <w:uiPriority w:val="9"/>
    <w:semiHidden/>
    <w:rsid w:val="00AB51FA"/>
    <w:rPr>
      <w:rFonts w:asciiTheme="majorHAnsi" w:eastAsiaTheme="majorEastAsia" w:hAnsiTheme="majorHAnsi" w:cs="Mangal"/>
      <w:color w:val="1F3763" w:themeColor="accent1" w:themeShade="7F"/>
      <w:kern w:val="1"/>
      <w:sz w:val="24"/>
      <w:szCs w:val="21"/>
      <w:lang w:eastAsia="hi-IN" w:bidi="hi-IN"/>
    </w:rPr>
  </w:style>
  <w:style w:type="character" w:customStyle="1" w:styleId="gd">
    <w:name w:val="gd"/>
    <w:basedOn w:val="Policepardfaut"/>
    <w:rsid w:val="00AB51FA"/>
  </w:style>
  <w:style w:type="paragraph" w:styleId="NormalWeb">
    <w:name w:val="Normal (Web)"/>
    <w:basedOn w:val="Normal"/>
    <w:uiPriority w:val="99"/>
    <w:semiHidden/>
    <w:unhideWhenUsed/>
    <w:rsid w:val="00D038E4"/>
    <w:pPr>
      <w:suppressAutoHyphens w:val="0"/>
      <w:spacing w:before="100" w:beforeAutospacing="1" w:after="100" w:afterAutospacing="1"/>
    </w:pPr>
    <w:rPr>
      <w:rFonts w:ascii="Times New Roman" w:eastAsia="Times New Roman" w:hAnsi="Times New Roman" w:cs="Times New Roman"/>
      <w:kern w:val="0"/>
      <w:sz w:val="24"/>
      <w:lang w:eastAsia="fr-BE" w:bidi="ar-SA"/>
    </w:rPr>
  </w:style>
  <w:style w:type="character" w:customStyle="1" w:styleId="il">
    <w:name w:val="il"/>
    <w:basedOn w:val="Policepardfaut"/>
    <w:rsid w:val="00D038E4"/>
  </w:style>
  <w:style w:type="character" w:styleId="Mentionnonrsolue">
    <w:name w:val="Unresolved Mention"/>
    <w:basedOn w:val="Policepardfaut"/>
    <w:uiPriority w:val="99"/>
    <w:semiHidden/>
    <w:unhideWhenUsed/>
    <w:rsid w:val="00FD6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8080">
      <w:bodyDiv w:val="1"/>
      <w:marLeft w:val="0"/>
      <w:marRight w:val="0"/>
      <w:marTop w:val="0"/>
      <w:marBottom w:val="0"/>
      <w:divBdr>
        <w:top w:val="none" w:sz="0" w:space="0" w:color="auto"/>
        <w:left w:val="none" w:sz="0" w:space="0" w:color="auto"/>
        <w:bottom w:val="none" w:sz="0" w:space="0" w:color="auto"/>
        <w:right w:val="none" w:sz="0" w:space="0" w:color="auto"/>
      </w:divBdr>
      <w:divsChild>
        <w:div w:id="1635021744">
          <w:marLeft w:val="0"/>
          <w:marRight w:val="0"/>
          <w:marTop w:val="0"/>
          <w:marBottom w:val="0"/>
          <w:divBdr>
            <w:top w:val="none" w:sz="0" w:space="0" w:color="auto"/>
            <w:left w:val="none" w:sz="0" w:space="0" w:color="auto"/>
            <w:bottom w:val="none" w:sz="0" w:space="0" w:color="auto"/>
            <w:right w:val="none" w:sz="0" w:space="0" w:color="auto"/>
          </w:divBdr>
        </w:div>
        <w:div w:id="1083529823">
          <w:marLeft w:val="0"/>
          <w:marRight w:val="0"/>
          <w:marTop w:val="0"/>
          <w:marBottom w:val="0"/>
          <w:divBdr>
            <w:top w:val="none" w:sz="0" w:space="0" w:color="auto"/>
            <w:left w:val="none" w:sz="0" w:space="0" w:color="auto"/>
            <w:bottom w:val="none" w:sz="0" w:space="0" w:color="auto"/>
            <w:right w:val="none" w:sz="0" w:space="0" w:color="auto"/>
          </w:divBdr>
        </w:div>
      </w:divsChild>
    </w:div>
    <w:div w:id="540895596">
      <w:bodyDiv w:val="1"/>
      <w:marLeft w:val="0"/>
      <w:marRight w:val="0"/>
      <w:marTop w:val="0"/>
      <w:marBottom w:val="0"/>
      <w:divBdr>
        <w:top w:val="none" w:sz="0" w:space="0" w:color="auto"/>
        <w:left w:val="none" w:sz="0" w:space="0" w:color="auto"/>
        <w:bottom w:val="none" w:sz="0" w:space="0" w:color="auto"/>
        <w:right w:val="none" w:sz="0" w:space="0" w:color="auto"/>
      </w:divBdr>
    </w:div>
    <w:div w:id="564997289">
      <w:bodyDiv w:val="1"/>
      <w:marLeft w:val="0"/>
      <w:marRight w:val="0"/>
      <w:marTop w:val="0"/>
      <w:marBottom w:val="0"/>
      <w:divBdr>
        <w:top w:val="none" w:sz="0" w:space="0" w:color="auto"/>
        <w:left w:val="none" w:sz="0" w:space="0" w:color="auto"/>
        <w:bottom w:val="none" w:sz="0" w:space="0" w:color="auto"/>
        <w:right w:val="none" w:sz="0" w:space="0" w:color="auto"/>
      </w:divBdr>
    </w:div>
    <w:div w:id="1529685633">
      <w:bodyDiv w:val="1"/>
      <w:marLeft w:val="0"/>
      <w:marRight w:val="0"/>
      <w:marTop w:val="0"/>
      <w:marBottom w:val="0"/>
      <w:divBdr>
        <w:top w:val="none" w:sz="0" w:space="0" w:color="auto"/>
        <w:left w:val="none" w:sz="0" w:space="0" w:color="auto"/>
        <w:bottom w:val="none" w:sz="0" w:space="0" w:color="auto"/>
        <w:right w:val="none" w:sz="0" w:space="0" w:color="auto"/>
      </w:divBdr>
    </w:div>
    <w:div w:id="15572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212D-F6C4-44C6-9C7F-C837165F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2052</Words>
  <Characters>11288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cp:lastModifiedBy>Sandrine</cp:lastModifiedBy>
  <cp:revision>6</cp:revision>
  <cp:lastPrinted>2019-02-25T20:30:00Z</cp:lastPrinted>
  <dcterms:created xsi:type="dcterms:W3CDTF">2019-02-25T19:43:00Z</dcterms:created>
  <dcterms:modified xsi:type="dcterms:W3CDTF">2019-02-25T20:30:00Z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